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F" w:rsidRPr="003A186D" w:rsidRDefault="00C27FAF" w:rsidP="00C27FAF">
      <w:pPr>
        <w:spacing w:after="0"/>
        <w:ind w:right="-529"/>
        <w:jc w:val="center"/>
        <w:rPr>
          <w:rFonts w:ascii="Times New Roman" w:hAnsi="Times New Roman" w:cs="Times New Roman"/>
          <w:b/>
          <w:bCs/>
        </w:rPr>
      </w:pPr>
      <w:r w:rsidRPr="003A186D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C27FAF" w:rsidRDefault="00C27FAF" w:rsidP="00C27FAF">
      <w:pPr>
        <w:spacing w:after="0"/>
        <w:ind w:right="-529"/>
        <w:jc w:val="center"/>
        <w:rPr>
          <w:b/>
          <w:bCs/>
        </w:rPr>
      </w:pPr>
    </w:p>
    <w:p w:rsidR="00C27FAF" w:rsidRDefault="00C27FAF" w:rsidP="00C27FAF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C27FAF" w:rsidRDefault="00C27FAF" w:rsidP="00C27FAF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C27FAF" w:rsidRPr="003A186D" w:rsidRDefault="00C27FAF" w:rsidP="00C27FAF">
      <w:pPr>
        <w:spacing w:after="0"/>
        <w:jc w:val="center"/>
        <w:rPr>
          <w:rFonts w:ascii="Times New Roman" w:hAnsi="Times New Roman" w:cs="Times New Roman"/>
        </w:rPr>
      </w:pPr>
      <w:r w:rsidRPr="003A186D">
        <w:rPr>
          <w:rFonts w:ascii="Times New Roman" w:hAnsi="Times New Roman" w:cs="Times New Roman"/>
        </w:rPr>
        <w:t>ЛУЖСКОГО МУНИЦИПАЛЬНОГО РАЙОНА</w:t>
      </w:r>
    </w:p>
    <w:p w:rsidR="00C27FAF" w:rsidRPr="003A186D" w:rsidRDefault="00C27FAF" w:rsidP="00C27FAF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</w:rPr>
      </w:pPr>
    </w:p>
    <w:p w:rsidR="00C27FAF" w:rsidRDefault="00C27FAF" w:rsidP="00C27FAF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27FAF" w:rsidRDefault="00C27FAF" w:rsidP="00C27FAF">
      <w:pPr>
        <w:spacing w:after="0"/>
        <w:jc w:val="center"/>
        <w:rPr>
          <w:sz w:val="28"/>
        </w:rPr>
      </w:pPr>
    </w:p>
    <w:p w:rsidR="00C27FAF" w:rsidRPr="003A186D" w:rsidRDefault="00C27FAF" w:rsidP="00C27FAF">
      <w:pPr>
        <w:rPr>
          <w:rFonts w:ascii="Times New Roman" w:eastAsia="Times New Roman" w:hAnsi="Times New Roman" w:cs="Times New Roman"/>
          <w:sz w:val="24"/>
          <w:szCs w:val="24"/>
        </w:rPr>
      </w:pPr>
      <w:r w:rsidRPr="006A4996">
        <w:rPr>
          <w:rFonts w:ascii="Times New Roman" w:hAnsi="Times New Roman" w:cs="Times New Roman"/>
          <w:b/>
          <w:sz w:val="24"/>
          <w:szCs w:val="24"/>
        </w:rPr>
        <w:t>от  10  июля 2014 г.</w:t>
      </w:r>
      <w:r w:rsidRPr="006A4996">
        <w:rPr>
          <w:rFonts w:ascii="Times New Roman" w:hAnsi="Times New Roman" w:cs="Times New Roman"/>
          <w:b/>
          <w:sz w:val="24"/>
          <w:szCs w:val="24"/>
        </w:rPr>
        <w:tab/>
      </w:r>
      <w:r w:rsidRPr="006A4996">
        <w:rPr>
          <w:rFonts w:ascii="Times New Roman" w:hAnsi="Times New Roman" w:cs="Times New Roman"/>
          <w:b/>
          <w:sz w:val="24"/>
          <w:szCs w:val="24"/>
        </w:rPr>
        <w:tab/>
      </w:r>
      <w:r w:rsidRPr="006A4996">
        <w:rPr>
          <w:rFonts w:ascii="Times New Roman" w:hAnsi="Times New Roman" w:cs="Times New Roman"/>
          <w:b/>
          <w:sz w:val="24"/>
          <w:szCs w:val="24"/>
        </w:rPr>
        <w:tab/>
      </w:r>
      <w:r w:rsidRPr="006A49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№ 42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по противодействию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>экстремизму и профилактики терроризма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4" w:tooltip="Муниципальные образования" w:history="1">
        <w:r w:rsidRPr="00636367">
          <w:rPr>
            <w:rFonts w:ascii="Times New Roman" w:eastAsia="Times New Roman" w:hAnsi="Times New Roman" w:cs="Times New Roman"/>
            <w:sz w:val="24"/>
            <w:szCs w:val="24"/>
          </w:rPr>
          <w:t>муниципальном образовании</w:t>
        </w:r>
      </w:hyperlink>
      <w:r w:rsidRPr="0063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Волошовское</w:t>
      </w:r>
      <w:proofErr w:type="spellEnd"/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636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hyperlink r:id="rId5" w:tooltip="Ленинградская обл." w:history="1">
        <w:r w:rsidRPr="00636367">
          <w:rPr>
            <w:rFonts w:ascii="Times New Roman" w:eastAsia="Times New Roman" w:hAnsi="Times New Roman" w:cs="Times New Roman"/>
            <w:sz w:val="24"/>
            <w:szCs w:val="24"/>
          </w:rPr>
          <w:t>Ленинградской области</w:t>
        </w:r>
      </w:hyperlink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</w:t>
      </w:r>
      <w:r w:rsidRPr="003A186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hyperlink r:id="rId6" w:tooltip="Органы местного самоуправления" w:history="1">
        <w:r w:rsidRPr="003A186D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3A186D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Федерации», от 25.07.200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по противодействию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экстремизму и профилактики терроризма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Ленинградской области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(приложение 1).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программу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27FAF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FAF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Морозова И.З.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C27FAF" w:rsidRDefault="00C27FAF" w:rsidP="00C27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42  от «10 »июля 2014 г.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3A186D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</w:t>
      </w:r>
      <w:hyperlink r:id="rId7" w:tooltip="Целевые программы" w:history="1">
        <w:r w:rsidRPr="003A18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целевая программа</w:t>
        </w:r>
      </w:hyperlink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"Противодействие экстремизму и профилактика терроризма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годы"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Паспорт программы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</w:rPr>
      </w:pPr>
    </w:p>
    <w:tbl>
      <w:tblPr>
        <w:tblW w:w="0" w:type="auto"/>
        <w:tblInd w:w="2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6"/>
        <w:gridCol w:w="6421"/>
      </w:tblGrid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 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программа: 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"Противодействие экстремизму и профилактика терроризма на территории </w:t>
            </w:r>
            <w:r w:rsidRPr="0016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Ленинградской области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   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И.О., должность, телефон представителя заказчика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 главы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Ирина Зиновьевна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тел. (813-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от террористических и экстремистских актов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4.Информирование населения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по вопросам противодействия терроризму и экстремизму.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</w:t>
            </w:r>
            <w:hyperlink r:id="rId8" w:tooltip="Правоохранительные органы" w:history="1">
              <w:r w:rsidRPr="00315D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правоохранительным органам</w:t>
              </w:r>
            </w:hyperlink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выявлении правонарушений и преступлений данной категории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ликвидации их последствий.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hyperlink r:id="rId9" w:tooltip="Воспитательная работа" w:history="1">
              <w:r w:rsidRPr="00315D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воспитательной работы</w:t>
              </w:r>
            </w:hyperlink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детей и молодежи, направленная на устранение причин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условий, способствующих совершению действий экстремистского характера.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годы.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Объем средств выделяемых  на реализацию мероприятий  настоящей Программы ежегодно уточняется при формировании проекта бюджета на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соответствующий финансовый год и других поступлений.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Паспорт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Раздел 2. Основные цели и задачи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Раздел 3. Нормативное обеспечение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Раздел 4. Основные мероприятия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r w:rsidRPr="0031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6.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Кадровая политика противодействия терроризму.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8) </w:t>
            </w:r>
            <w:r w:rsidRPr="0031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7.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</w:t>
            </w: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1.Обеспечение условий для успешной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социокультурной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адаптации молодежи.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и других поступлений.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Размещение заказов, связанных с исполнением Программы, осуществляется в соответствии с Федеральным законом от 21.07.2005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94-ФЗ "О размещении заказов на поставки товаров, выполнение  работ, оказание услуг для государственных и муниципальных нужд".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настоящей Программы  осуществляет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Разработчик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   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"Противодействие экстремизму и профилактика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терроризма на территории муниципального образования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проблемы и обоснование необходимости её решения программными методами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Наиболее экстремистки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рискогенной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Волошовском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3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является документом, открытым для внесения изменений и дополнениями.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 Программы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Pr="00C67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нормативно-правовое обеспечение антитеррористических действий;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анализ и учет опыта борьбы с терроризмом;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Pr="00C67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воспитание культуры толерантности и межнационального согласия;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разработка и реализация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муниципальных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учреждений культуры и по работе с </w:t>
      </w: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молодежью </w:t>
      </w:r>
      <w:hyperlink r:id="rId10" w:tooltip="Образовательные программы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образовательных программ</w:t>
        </w:r>
      </w:hyperlink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>, направленных на формирование у подрастающего поколения позитивных установок на этническое многообразие;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разработка и реализация в учреждениях дошкольного, начального, </w:t>
      </w:r>
      <w:hyperlink r:id="rId11" w:tooltip="Среднее образование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среднего образования</w:t>
        </w:r>
      </w:hyperlink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Противодействие терроризму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осуществляется по следующим направлениям: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предупреждение (профилактика) терроризма;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минимизация и (или) ликвидация последствий проявлений терроризма.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создание системы противодействия идеологии терроризма;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усиление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административно-правовых режимов.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Особая роль в предупреждении (профилактике) терроризма принадлежит эффективной реализации административно-правовых мер, предусмотренных </w:t>
      </w:r>
      <w:hyperlink r:id="rId12" w:tooltip="Законы в России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законодательством Российской Федерации</w:t>
        </w:r>
      </w:hyperlink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Нормативное обеспечение программы</w:t>
      </w:r>
    </w:p>
    <w:p w:rsidR="00C27FAF" w:rsidRPr="00636367" w:rsidRDefault="00C27FAF" w:rsidP="00C27FA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Правовую основу для реализации программы определили:</w:t>
      </w:r>
    </w:p>
    <w:p w:rsidR="00C27FAF" w:rsidRPr="00636367" w:rsidRDefault="00C27FAF" w:rsidP="00C27FA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C27FAF" w:rsidRPr="00636367" w:rsidRDefault="00C27FAF" w:rsidP="00C27FA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C27FAF" w:rsidRPr="00636367" w:rsidRDefault="00C27FAF" w:rsidP="00C27FA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27FAF" w:rsidRPr="00636367" w:rsidRDefault="00C27FAF" w:rsidP="00C27FAF">
      <w:pPr>
        <w:shd w:val="clear" w:color="auto" w:fill="FFFFFF"/>
        <w:spacing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мероприятия Программы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многокультурной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культуры и воспитании молодежи: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утверждение концепции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многокультурности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многоукладности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жизни;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организации работы библиотеки: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Механизм реализации программы, включая организацию управления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программой и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ходом её реализации.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 Комиссия вносит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C27FAF" w:rsidRPr="00636367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программы осуществляет Администрация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Кадровая политика противодействия терроризму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кибертерроризму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другим его видам).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мероприятий по реализации муниципальной целевой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AB2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"Противодействие экстремизму и профилактика терроризма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AB2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B2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AB2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годы"</w:t>
      </w:r>
    </w:p>
    <w:tbl>
      <w:tblPr>
        <w:tblW w:w="5210" w:type="pct"/>
        <w:tblInd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3260"/>
        <w:gridCol w:w="862"/>
        <w:gridCol w:w="500"/>
        <w:gridCol w:w="1246"/>
        <w:gridCol w:w="1150"/>
        <w:gridCol w:w="1280"/>
      </w:tblGrid>
      <w:tr w:rsidR="00C27FAF" w:rsidRPr="00AF37B0" w:rsidTr="00D17ED9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Ответственные исполнители</w:t>
            </w:r>
          </w:p>
        </w:tc>
      </w:tr>
      <w:tr w:rsidR="00C27FAF" w:rsidRPr="00AF37B0" w:rsidTr="00D17ED9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7FAF" w:rsidRPr="00AF37B0" w:rsidTr="00D17ED9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Организационные и пропагандистские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Изготовление печатных памяток по тематике противодействия  экстремизму и терроризму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взаимодействия с АТК </w:t>
            </w:r>
            <w:proofErr w:type="spell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Лужского</w:t>
            </w:r>
            <w:proofErr w:type="spellEnd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поселения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Оборудование надежными запорами подвальных и чердачных помещений в </w:t>
            </w: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учреждениях и многоквартирных домах.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Волошовская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управляющая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компания»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Волошовское</w:t>
            </w:r>
            <w:proofErr w:type="spellEnd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 раз в полугодие)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C27FAF" w:rsidRPr="00636367" w:rsidTr="00D17ED9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21" w:after="21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21" w:after="21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7FAF" w:rsidRPr="00636367" w:rsidTr="00D17ED9"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Примечания:</w:t>
      </w:r>
    </w:p>
    <w:p w:rsidR="00C27FAF" w:rsidRDefault="00C27FAF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proofErr w:type="gramEnd"/>
    </w:p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Глажевское</w:t>
      </w:r>
      <w:proofErr w:type="spell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на 2012-2013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</w:t>
      </w:r>
    </w:p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понятия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1. Экстремистская деятельность (экстремизм)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публичное оправдание терроризма и иная террористическая деятельность;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возбуждение социальной, расовой, национальной или религиозной розни;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воспрепятствование законной деятельности </w:t>
      </w: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государственных органов, органов местного самоуправления, избирательных комиссий, общественных и </w:t>
      </w:r>
      <w:hyperlink r:id="rId13" w:tooltip="Религиозные объединения" w:history="1">
        <w:r w:rsidRPr="00AF37B0">
          <w:rPr>
            <w:rFonts w:ascii="Times New Roman" w:eastAsia="Times New Roman" w:hAnsi="Times New Roman" w:cs="Times New Roman"/>
            <w:bCs/>
            <w:sz w:val="24"/>
            <w:szCs w:val="24"/>
          </w:rPr>
          <w:t>религиозных объединений</w:t>
        </w:r>
      </w:hyperlink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иных организаций, соединенное с насилием либо угрозой его применения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сходных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нацистской атрибутикой или символикой до степени смешения;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</w:t>
      </w: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>массового распространения;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публичное заведомо ложное обвинение лица, замещающего </w:t>
      </w:r>
      <w:hyperlink r:id="rId14" w:tooltip="Государственные должности" w:history="1">
        <w:r w:rsidRPr="00AF37B0">
          <w:rPr>
            <w:rFonts w:ascii="Times New Roman" w:eastAsia="Times New Roman" w:hAnsi="Times New Roman" w:cs="Times New Roman"/>
            <w:bCs/>
            <w:sz w:val="24"/>
            <w:szCs w:val="24"/>
          </w:rPr>
          <w:t>государственную должность</w:t>
        </w:r>
      </w:hyperlink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2. Экстремистская организация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3.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Экстремистские материалы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4. Основные направления противодействия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5. Субъекты противодействия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6. Профилактика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7.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Толерантность (лат. </w:t>
      </w:r>
      <w:proofErr w:type="spell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tolerantia</w:t>
      </w:r>
      <w:proofErr w:type="spell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- терпение)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терпимость к чужому образу жизни, поведению, чужим обычаям, чувствам, верованиям, мнениям, идеям.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1190A" w:rsidRDefault="00D1190A"/>
    <w:sectPr w:rsidR="00D1190A" w:rsidSect="001B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FAF"/>
    <w:rsid w:val="00C27FAF"/>
    <w:rsid w:val="00D1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FAF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AF"/>
    <w:rPr>
      <w:rFonts w:ascii="Times New Roman" w:eastAsia="Arial Unicode MS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ohranitelmznie_organi/" TargetMode="External"/><Relationship Id="rId13" Type="http://schemas.openxmlformats.org/officeDocument/2006/relationships/hyperlink" Target="http://www.pandia.ru/text/category/religioz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tcelevie_programmi/" TargetMode="External"/><Relationship Id="rId12" Type="http://schemas.openxmlformats.org/officeDocument/2006/relationships/hyperlink" Target="http://www.pandia.ru/text/category/zakoni_v_rossi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www.pandia.ru/text/category/srednee_obrazovanie/" TargetMode="External"/><Relationship Id="rId5" Type="http://schemas.openxmlformats.org/officeDocument/2006/relationships/hyperlink" Target="http://www.pandia.ru/text/category/leningradskaya_obl_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obrazovatelmznie_programmi/" TargetMode="External"/><Relationship Id="rId4" Type="http://schemas.openxmlformats.org/officeDocument/2006/relationships/hyperlink" Target="http://www.pandia.ru/text/category/munitcipalmznie_obrazovaniya/" TargetMode="External"/><Relationship Id="rId9" Type="http://schemas.openxmlformats.org/officeDocument/2006/relationships/hyperlink" Target="http://www.pandia.ru/text/category/vospitatelmznaya_rabota/" TargetMode="External"/><Relationship Id="rId14" Type="http://schemas.openxmlformats.org/officeDocument/2006/relationships/hyperlink" Target="http://www.pandia.ru/text/category/gosudarstvennie_dolz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4556</Words>
  <Characters>25972</Characters>
  <Application>Microsoft Office Word</Application>
  <DocSecurity>0</DocSecurity>
  <Lines>216</Lines>
  <Paragraphs>60</Paragraphs>
  <ScaleCrop>false</ScaleCrop>
  <Company>Microsoft</Company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2015-06-24T10:38:00Z</dcterms:created>
  <dcterms:modified xsi:type="dcterms:W3CDTF">2015-06-24T10:38:00Z</dcterms:modified>
</cp:coreProperties>
</file>