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79" w:rsidRPr="00947079" w:rsidRDefault="00947079" w:rsidP="00947079">
      <w:pPr>
        <w:ind w:firstLine="540"/>
        <w:jc w:val="center"/>
        <w:rPr>
          <w:sz w:val="32"/>
          <w:szCs w:val="32"/>
          <w:lang w:val="ru-RU"/>
        </w:rPr>
      </w:pPr>
      <w:r w:rsidRPr="00947079">
        <w:rPr>
          <w:b/>
          <w:bCs/>
          <w:szCs w:val="28"/>
          <w:lang w:val="ru-RU"/>
        </w:rPr>
        <w:t>ЛЕНИНГРАДСКАЯ ОБЛАСТЬ</w:t>
      </w:r>
    </w:p>
    <w:p w:rsidR="00947079" w:rsidRPr="00947079" w:rsidRDefault="00947079" w:rsidP="00947079">
      <w:pPr>
        <w:ind w:firstLine="540"/>
        <w:jc w:val="center"/>
        <w:rPr>
          <w:sz w:val="32"/>
          <w:szCs w:val="32"/>
          <w:lang w:val="ru-RU"/>
        </w:rPr>
      </w:pPr>
    </w:p>
    <w:p w:rsidR="00947079" w:rsidRPr="00947079" w:rsidRDefault="00947079" w:rsidP="00947079">
      <w:pPr>
        <w:ind w:firstLine="540"/>
        <w:jc w:val="center"/>
        <w:rPr>
          <w:b/>
          <w:bCs/>
          <w:szCs w:val="28"/>
          <w:lang w:val="ru-RU"/>
        </w:rPr>
      </w:pPr>
      <w:r w:rsidRPr="00947079">
        <w:rPr>
          <w:b/>
          <w:bCs/>
          <w:sz w:val="32"/>
          <w:szCs w:val="32"/>
          <w:lang w:val="ru-RU"/>
        </w:rPr>
        <w:t xml:space="preserve"> </w:t>
      </w:r>
      <w:r w:rsidRPr="00947079">
        <w:rPr>
          <w:b/>
          <w:bCs/>
          <w:sz w:val="36"/>
          <w:szCs w:val="36"/>
          <w:lang w:val="ru-RU"/>
        </w:rPr>
        <w:t xml:space="preserve">А Д М И Н И С Т </w:t>
      </w:r>
      <w:proofErr w:type="gramStart"/>
      <w:r w:rsidRPr="00947079">
        <w:rPr>
          <w:b/>
          <w:bCs/>
          <w:sz w:val="36"/>
          <w:szCs w:val="36"/>
          <w:lang w:val="ru-RU"/>
        </w:rPr>
        <w:t>Р</w:t>
      </w:r>
      <w:proofErr w:type="gramEnd"/>
      <w:r w:rsidRPr="00947079">
        <w:rPr>
          <w:b/>
          <w:bCs/>
          <w:sz w:val="36"/>
          <w:szCs w:val="36"/>
          <w:lang w:val="ru-RU"/>
        </w:rPr>
        <w:t xml:space="preserve"> А Ц И Я</w:t>
      </w:r>
    </w:p>
    <w:p w:rsidR="00947079" w:rsidRPr="00947079" w:rsidRDefault="00947079" w:rsidP="00947079">
      <w:pPr>
        <w:ind w:firstLine="540"/>
        <w:jc w:val="center"/>
        <w:rPr>
          <w:lang w:val="ru-RU"/>
        </w:rPr>
      </w:pPr>
      <w:r w:rsidRPr="00947079">
        <w:rPr>
          <w:b/>
          <w:bCs/>
          <w:szCs w:val="28"/>
          <w:lang w:val="ru-RU"/>
        </w:rPr>
        <w:t>ВОЛОШОВСКОГО СЕЛЬСКОГО ПОСЕЛЕНИЯ</w:t>
      </w:r>
    </w:p>
    <w:p w:rsidR="00947079" w:rsidRPr="00947079" w:rsidRDefault="00947079" w:rsidP="00947079">
      <w:pPr>
        <w:ind w:firstLine="540"/>
        <w:jc w:val="center"/>
        <w:rPr>
          <w:sz w:val="32"/>
          <w:szCs w:val="32"/>
          <w:lang w:val="ru-RU"/>
        </w:rPr>
      </w:pPr>
      <w:r w:rsidRPr="00947079">
        <w:rPr>
          <w:lang w:val="ru-RU"/>
        </w:rPr>
        <w:t xml:space="preserve">ЛУЖСКОГО МУНИЦИПАЛЬНОГО РАЙОНА </w:t>
      </w:r>
    </w:p>
    <w:p w:rsidR="00947079" w:rsidRPr="00947079" w:rsidRDefault="00947079" w:rsidP="00947079">
      <w:pPr>
        <w:rPr>
          <w:b/>
          <w:sz w:val="36"/>
          <w:szCs w:val="36"/>
          <w:lang w:val="ru-RU"/>
        </w:rPr>
      </w:pPr>
      <w:r w:rsidRPr="00947079">
        <w:rPr>
          <w:sz w:val="32"/>
          <w:szCs w:val="32"/>
          <w:lang w:val="ru-RU"/>
        </w:rPr>
        <w:t xml:space="preserve">                                                                 </w:t>
      </w:r>
    </w:p>
    <w:p w:rsidR="00947079" w:rsidRPr="00947079" w:rsidRDefault="00947079" w:rsidP="00947079">
      <w:pPr>
        <w:ind w:firstLine="540"/>
        <w:jc w:val="center"/>
        <w:rPr>
          <w:b/>
          <w:sz w:val="32"/>
          <w:szCs w:val="32"/>
          <w:lang w:val="ru-RU"/>
        </w:rPr>
      </w:pPr>
      <w:proofErr w:type="gramStart"/>
      <w:r w:rsidRPr="00947079">
        <w:rPr>
          <w:b/>
          <w:sz w:val="36"/>
          <w:szCs w:val="36"/>
          <w:lang w:val="ru-RU"/>
        </w:rPr>
        <w:t>П</w:t>
      </w:r>
      <w:proofErr w:type="gramEnd"/>
      <w:r w:rsidRPr="00947079">
        <w:rPr>
          <w:b/>
          <w:sz w:val="36"/>
          <w:szCs w:val="36"/>
          <w:lang w:val="ru-RU"/>
        </w:rPr>
        <w:t xml:space="preserve"> О С Т А Н О В Л Е Н И Е     </w:t>
      </w:r>
    </w:p>
    <w:p w:rsidR="00904C96" w:rsidRPr="00904C96" w:rsidRDefault="00904C96" w:rsidP="00904C96">
      <w:pPr>
        <w:rPr>
          <w:sz w:val="20"/>
          <w:lang w:val="ru-RU"/>
        </w:rPr>
      </w:pPr>
    </w:p>
    <w:p w:rsidR="00904C96" w:rsidRPr="00904C96" w:rsidRDefault="00904C96" w:rsidP="00904C96">
      <w:pPr>
        <w:rPr>
          <w:lang w:val="ru-RU"/>
        </w:rPr>
      </w:pPr>
    </w:p>
    <w:p w:rsidR="00904C96" w:rsidRPr="00947079" w:rsidRDefault="00947079" w:rsidP="00904C96">
      <w:pPr>
        <w:rPr>
          <w:szCs w:val="28"/>
          <w:lang w:val="ru-RU"/>
        </w:rPr>
      </w:pP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ru-RU"/>
        </w:rPr>
        <w:t>14</w:t>
      </w:r>
      <w:r w:rsidR="00904C96" w:rsidRPr="002C5884">
        <w:rPr>
          <w:szCs w:val="28"/>
        </w:rPr>
        <w:t>.1</w:t>
      </w:r>
      <w:r>
        <w:rPr>
          <w:szCs w:val="28"/>
          <w:lang w:val="ru-RU"/>
        </w:rPr>
        <w:t>1</w:t>
      </w:r>
      <w:r w:rsidR="00904C96" w:rsidRPr="002C5884">
        <w:rPr>
          <w:szCs w:val="28"/>
        </w:rPr>
        <w:t>.2022 г.</w:t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2C5884">
        <w:rPr>
          <w:szCs w:val="28"/>
        </w:rPr>
        <w:tab/>
      </w:r>
      <w:r w:rsidR="00904C96" w:rsidRPr="00947079">
        <w:rPr>
          <w:szCs w:val="28"/>
        </w:rPr>
        <w:t xml:space="preserve">№ </w:t>
      </w:r>
      <w:r w:rsidRPr="00947079">
        <w:rPr>
          <w:szCs w:val="28"/>
          <w:lang w:val="ru-RU"/>
        </w:rPr>
        <w:t>93</w:t>
      </w:r>
    </w:p>
    <w:p w:rsidR="00B61F6C" w:rsidRPr="00B61F6C" w:rsidRDefault="00947079" w:rsidP="00B61F6C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ru-RU" w:eastAsia="ru-RU"/>
        </w:rPr>
        <w:pict w14:anchorId="07F13F79">
          <v:rect id="Прямоугольник 1" o:spid="_x0000_s1026" style="position:absolute;left:0;text-align:left;margin-left:63.45pt;margin-top:7.85pt;width:295.95pt;height:12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" strokecolor="white">
            <v:textbox>
              <w:txbxContent>
                <w:p w:rsidR="001654B8" w:rsidRDefault="001654B8" w:rsidP="001654B8">
                  <w:pPr>
                    <w:tabs>
                      <w:tab w:val="center" w:pos="3096"/>
                    </w:tabs>
                    <w:spacing w:after="0" w:line="259" w:lineRule="auto"/>
                    <w:ind w:right="0"/>
                    <w:jc w:val="left"/>
                    <w:rPr>
                      <w:lang w:val="ru-RU"/>
                    </w:rPr>
                  </w:pPr>
                  <w:r w:rsidRPr="003F3B57">
                    <w:rPr>
                      <w:lang w:val="ru-RU"/>
                    </w:rPr>
                    <w:t>Об утверждении методики прогнозирования</w:t>
                  </w:r>
                </w:p>
                <w:p w:rsidR="001654B8" w:rsidRDefault="001654B8" w:rsidP="001654B8">
                  <w:pPr>
                    <w:tabs>
                      <w:tab w:val="center" w:pos="3096"/>
                    </w:tabs>
                    <w:spacing w:after="0" w:line="259" w:lineRule="auto"/>
                    <w:ind w:right="0"/>
                    <w:jc w:val="left"/>
                    <w:rPr>
                      <w:lang w:val="ru-RU"/>
                    </w:rPr>
                  </w:pPr>
                  <w:r w:rsidRPr="003F3B57">
                    <w:rPr>
                      <w:lang w:val="ru-RU"/>
                    </w:rPr>
                    <w:t>поступлений по источникам финансирования</w:t>
                  </w:r>
                </w:p>
                <w:p w:rsidR="001654B8" w:rsidRPr="00D87DB4" w:rsidRDefault="001654B8" w:rsidP="001654B8">
                  <w:pPr>
                    <w:tabs>
                      <w:tab w:val="center" w:pos="3096"/>
                    </w:tabs>
                    <w:spacing w:after="0" w:line="259" w:lineRule="auto"/>
                    <w:ind w:right="0"/>
                    <w:jc w:val="left"/>
                    <w:rPr>
                      <w:szCs w:val="28"/>
                      <w:lang w:val="ru-RU"/>
                    </w:rPr>
                  </w:pPr>
                  <w:r w:rsidRPr="003F3B57">
                    <w:rPr>
                      <w:lang w:val="ru-RU"/>
                    </w:rPr>
                    <w:t xml:space="preserve">дефицита бюджета </w:t>
                  </w:r>
                  <w:r w:rsidR="00904C96">
                    <w:rPr>
                      <w:lang w:val="ru-RU"/>
                    </w:rPr>
                    <w:t>Волошовского</w:t>
                  </w:r>
                  <w:r>
                    <w:rPr>
                      <w:lang w:val="ru-RU"/>
                    </w:rPr>
                    <w:t xml:space="preserve"> сельского поселения</w:t>
                  </w:r>
                  <w:r w:rsidR="00AD63D6">
                    <w:rPr>
                      <w:lang w:val="ru-RU"/>
                    </w:rPr>
                    <w:t xml:space="preserve"> </w:t>
                  </w:r>
                  <w:r w:rsidRPr="003F3B57">
                    <w:rPr>
                      <w:lang w:val="ru-RU"/>
                    </w:rPr>
                    <w:t>Лужского муниципального района Ленинградской области</w:t>
                  </w:r>
                </w:p>
                <w:p w:rsidR="00B61F6C" w:rsidRPr="001654B8" w:rsidRDefault="00B61F6C" w:rsidP="00B61F6C">
                  <w:pPr>
                    <w:rPr>
                      <w:szCs w:val="28"/>
                      <w:lang w:val="ru-RU"/>
                    </w:rPr>
                  </w:pPr>
                </w:p>
                <w:p w:rsidR="00B61F6C" w:rsidRPr="001654B8" w:rsidRDefault="00B61F6C" w:rsidP="00B61F6C">
                  <w:pPr>
                    <w:rPr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B61F6C" w:rsidRPr="00B61F6C" w:rsidTr="004E02AE">
        <w:trPr>
          <w:trHeight w:val="1374"/>
        </w:trPr>
        <w:tc>
          <w:tcPr>
            <w:tcW w:w="1980" w:type="dxa"/>
          </w:tcPr>
          <w:p w:rsidR="00B61F6C" w:rsidRPr="00B61F6C" w:rsidRDefault="00B61F6C" w:rsidP="00B61F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61F6C" w:rsidRPr="00B61F6C" w:rsidRDefault="00B61F6C" w:rsidP="00B61F6C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B61F6C" w:rsidRPr="00B61F6C" w:rsidRDefault="00B61F6C" w:rsidP="00B61F6C">
      <w:pPr>
        <w:spacing w:after="0" w:line="240" w:lineRule="auto"/>
        <w:rPr>
          <w:szCs w:val="28"/>
          <w:lang w:eastAsia="ru-RU"/>
        </w:rPr>
      </w:pPr>
    </w:p>
    <w:p w:rsidR="00B61F6C" w:rsidRDefault="00B61F6C" w:rsidP="00B61F6C">
      <w:pPr>
        <w:widowControl w:val="0"/>
        <w:suppressAutoHyphens/>
        <w:autoSpaceDE w:val="0"/>
        <w:spacing w:after="0" w:line="240" w:lineRule="auto"/>
        <w:ind w:right="107"/>
        <w:rPr>
          <w:rFonts w:eastAsia="Arial"/>
          <w:bCs/>
          <w:sz w:val="24"/>
          <w:szCs w:val="24"/>
          <w:lang w:eastAsia="ar-SA"/>
        </w:rPr>
      </w:pPr>
    </w:p>
    <w:p w:rsidR="00B61F6C" w:rsidRDefault="00B61F6C" w:rsidP="00B61F6C">
      <w:pPr>
        <w:widowControl w:val="0"/>
        <w:suppressAutoHyphens/>
        <w:autoSpaceDE w:val="0"/>
        <w:spacing w:after="0" w:line="240" w:lineRule="auto"/>
        <w:ind w:right="107"/>
        <w:rPr>
          <w:rFonts w:eastAsia="Arial"/>
          <w:bCs/>
          <w:sz w:val="24"/>
          <w:szCs w:val="24"/>
          <w:lang w:eastAsia="ar-SA"/>
        </w:rPr>
      </w:pPr>
    </w:p>
    <w:p w:rsidR="00B61F6C" w:rsidRDefault="00B61F6C" w:rsidP="00B61F6C">
      <w:pPr>
        <w:widowControl w:val="0"/>
        <w:suppressAutoHyphens/>
        <w:autoSpaceDE w:val="0"/>
        <w:spacing w:after="0" w:line="240" w:lineRule="auto"/>
        <w:ind w:right="107"/>
        <w:rPr>
          <w:rFonts w:eastAsia="Arial"/>
          <w:bCs/>
          <w:sz w:val="24"/>
          <w:szCs w:val="24"/>
          <w:lang w:eastAsia="ar-SA"/>
        </w:rPr>
      </w:pPr>
    </w:p>
    <w:p w:rsidR="00B61F6C" w:rsidRPr="00B61F6C" w:rsidRDefault="00B61F6C" w:rsidP="00F8359C">
      <w:pPr>
        <w:widowControl w:val="0"/>
        <w:suppressAutoHyphens/>
        <w:autoSpaceDE w:val="0"/>
        <w:spacing w:after="0" w:line="240" w:lineRule="auto"/>
        <w:ind w:right="107"/>
        <w:rPr>
          <w:szCs w:val="28"/>
          <w:lang w:eastAsia="ru-RU"/>
        </w:rPr>
      </w:pPr>
    </w:p>
    <w:p w:rsidR="00F8359C" w:rsidRPr="003F3B57" w:rsidRDefault="00F8359C" w:rsidP="00947079">
      <w:pPr>
        <w:spacing w:after="0" w:line="251" w:lineRule="auto"/>
        <w:ind w:right="0" w:firstLine="709"/>
        <w:rPr>
          <w:lang w:val="ru-RU"/>
        </w:rPr>
      </w:pPr>
      <w:r w:rsidRPr="003F3B57">
        <w:rPr>
          <w:lang w:val="ru-RU"/>
        </w:rPr>
        <w:t>В соответствии с пунктом 1 статьи 160.2 Бюджетного кодекса Российской Федерации, постановляю:</w:t>
      </w:r>
    </w:p>
    <w:p w:rsidR="00F8359C" w:rsidRPr="003F3B57" w:rsidRDefault="00F8359C" w:rsidP="00947079">
      <w:pPr>
        <w:spacing w:after="0" w:line="240" w:lineRule="auto"/>
        <w:ind w:right="0" w:firstLine="709"/>
        <w:rPr>
          <w:lang w:val="ru-RU"/>
        </w:rPr>
      </w:pPr>
      <w:r w:rsidRPr="003F3B57">
        <w:rPr>
          <w:lang w:val="ru-RU"/>
        </w:rPr>
        <w:t>1. Утвердить Методику прогнозирования поступлений по источникам финансирования дефицита бюджет</w:t>
      </w:r>
      <w:r>
        <w:rPr>
          <w:lang w:val="ru-RU"/>
        </w:rPr>
        <w:t>а</w:t>
      </w:r>
      <w:r w:rsidR="00AD63D6">
        <w:rPr>
          <w:lang w:val="ru-RU"/>
        </w:rPr>
        <w:t xml:space="preserve"> </w:t>
      </w:r>
      <w:r w:rsidR="00904C96">
        <w:rPr>
          <w:lang w:val="ru-RU"/>
        </w:rPr>
        <w:t xml:space="preserve">Волошовского </w:t>
      </w:r>
      <w:r>
        <w:rPr>
          <w:lang w:val="ru-RU"/>
        </w:rPr>
        <w:t xml:space="preserve">сельского поселения </w:t>
      </w:r>
      <w:r w:rsidRPr="003F3B57">
        <w:rPr>
          <w:lang w:val="ru-RU"/>
        </w:rPr>
        <w:t>Лужского муниципального района Ленинградс</w:t>
      </w:r>
      <w:r>
        <w:rPr>
          <w:lang w:val="ru-RU"/>
        </w:rPr>
        <w:t>кой области согласно приложению.</w:t>
      </w:r>
    </w:p>
    <w:p w:rsidR="00F8359C" w:rsidRPr="003F3B57" w:rsidRDefault="00295144" w:rsidP="00947079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>2.</w:t>
      </w:r>
      <w:r w:rsidR="00F8359C" w:rsidRPr="003F3B57">
        <w:rPr>
          <w:lang w:val="ru-RU"/>
        </w:rPr>
        <w:t>Контроль за выполнением настоящего приказа оставляю за собой.</w:t>
      </w:r>
    </w:p>
    <w:p w:rsidR="00F8359C" w:rsidRPr="003F3B57" w:rsidRDefault="00F8359C" w:rsidP="00947079">
      <w:pPr>
        <w:spacing w:after="0" w:line="240" w:lineRule="auto"/>
        <w:ind w:right="0" w:firstLine="709"/>
        <w:rPr>
          <w:lang w:val="ru-RU"/>
        </w:rPr>
      </w:pPr>
      <w:r w:rsidRPr="003F3B57">
        <w:rPr>
          <w:lang w:val="ru-RU"/>
        </w:rPr>
        <w:t>3. Настоящий приказ вступает в силу со дня подписания</w:t>
      </w:r>
      <w:r>
        <w:rPr>
          <w:lang w:val="ru-RU"/>
        </w:rPr>
        <w:t>.</w:t>
      </w: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  <w:bookmarkStart w:id="0" w:name="_GoBack"/>
      <w:bookmarkEnd w:id="0"/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2370"/>
        <w:gridCol w:w="2490"/>
      </w:tblGrid>
      <w:tr w:rsidR="00904C96" w:rsidRPr="00BB4EE3" w:rsidTr="0074173C">
        <w:tc>
          <w:tcPr>
            <w:tcW w:w="4968" w:type="dxa"/>
          </w:tcPr>
          <w:p w:rsidR="00904C96" w:rsidRPr="00904C96" w:rsidRDefault="00904C96" w:rsidP="0074173C">
            <w:pPr>
              <w:rPr>
                <w:szCs w:val="28"/>
                <w:lang w:val="ru-RU"/>
              </w:rPr>
            </w:pPr>
            <w:r w:rsidRPr="00904C96">
              <w:rPr>
                <w:szCs w:val="28"/>
                <w:lang w:val="ru-RU"/>
              </w:rPr>
              <w:t>Глава администрации</w:t>
            </w:r>
          </w:p>
          <w:p w:rsidR="00904C96" w:rsidRPr="00904C96" w:rsidRDefault="00904C96" w:rsidP="0074173C">
            <w:pPr>
              <w:rPr>
                <w:szCs w:val="28"/>
                <w:lang w:val="ru-RU"/>
              </w:rPr>
            </w:pPr>
            <w:r w:rsidRPr="00904C96">
              <w:rPr>
                <w:szCs w:val="28"/>
                <w:lang w:val="ru-RU"/>
              </w:rPr>
              <w:t xml:space="preserve">Волошовского сельского поселения </w:t>
            </w:r>
          </w:p>
        </w:tc>
        <w:tc>
          <w:tcPr>
            <w:tcW w:w="2370" w:type="dxa"/>
          </w:tcPr>
          <w:p w:rsidR="00904C96" w:rsidRPr="00904C96" w:rsidRDefault="00904C96" w:rsidP="0074173C">
            <w:pPr>
              <w:rPr>
                <w:szCs w:val="28"/>
                <w:lang w:val="ru-RU"/>
              </w:rPr>
            </w:pPr>
            <w:r w:rsidRPr="00904C96">
              <w:rPr>
                <w:szCs w:val="28"/>
                <w:lang w:val="ru-RU"/>
              </w:rPr>
              <w:t xml:space="preserve">                                     </w:t>
            </w:r>
          </w:p>
        </w:tc>
        <w:tc>
          <w:tcPr>
            <w:tcW w:w="2490" w:type="dxa"/>
          </w:tcPr>
          <w:p w:rsidR="00904C96" w:rsidRPr="00904C96" w:rsidRDefault="00904C96" w:rsidP="0074173C">
            <w:pPr>
              <w:jc w:val="center"/>
              <w:rPr>
                <w:szCs w:val="28"/>
                <w:lang w:val="ru-RU"/>
              </w:rPr>
            </w:pPr>
          </w:p>
          <w:p w:rsidR="00904C96" w:rsidRPr="00BB4EE3" w:rsidRDefault="00904C96" w:rsidP="0074173C">
            <w:pPr>
              <w:ind w:right="256"/>
              <w:jc w:val="right"/>
              <w:rPr>
                <w:szCs w:val="28"/>
              </w:rPr>
            </w:pPr>
            <w:r w:rsidRPr="00BB4EE3">
              <w:rPr>
                <w:szCs w:val="28"/>
              </w:rPr>
              <w:t>Н.В Дюба</w:t>
            </w:r>
          </w:p>
        </w:tc>
      </w:tr>
    </w:tbl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jc w:val="right"/>
        <w:rPr>
          <w:lang w:val="ru-RU"/>
        </w:rPr>
      </w:pPr>
    </w:p>
    <w:p w:rsidR="00AD63D6" w:rsidRDefault="00AD63D6" w:rsidP="00F8359C">
      <w:pPr>
        <w:spacing w:after="0" w:line="259" w:lineRule="auto"/>
        <w:jc w:val="right"/>
        <w:rPr>
          <w:lang w:val="ru-RU"/>
        </w:rPr>
      </w:pPr>
    </w:p>
    <w:p w:rsidR="00AD63D6" w:rsidRDefault="00AD63D6" w:rsidP="00F8359C">
      <w:pPr>
        <w:spacing w:after="0" w:line="259" w:lineRule="auto"/>
        <w:jc w:val="right"/>
        <w:rPr>
          <w:lang w:val="ru-RU"/>
        </w:rPr>
      </w:pPr>
    </w:p>
    <w:p w:rsidR="00AD63D6" w:rsidRDefault="00AD63D6" w:rsidP="00F8359C">
      <w:pPr>
        <w:spacing w:after="0" w:line="259" w:lineRule="auto"/>
        <w:jc w:val="right"/>
        <w:rPr>
          <w:lang w:val="ru-RU"/>
        </w:rPr>
      </w:pPr>
    </w:p>
    <w:p w:rsidR="00F8359C" w:rsidRDefault="00F8359C" w:rsidP="00F8359C">
      <w:pPr>
        <w:spacing w:after="0" w:line="259" w:lineRule="auto"/>
        <w:rPr>
          <w:lang w:val="ru-RU"/>
        </w:rPr>
      </w:pPr>
    </w:p>
    <w:p w:rsidR="00AD63D6" w:rsidRDefault="00AD63D6" w:rsidP="00AD63D6">
      <w:pPr>
        <w:spacing w:after="0" w:line="259" w:lineRule="auto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</w:t>
      </w:r>
    </w:p>
    <w:p w:rsidR="00F8359C" w:rsidRDefault="00AD63D6" w:rsidP="00904C96">
      <w:pPr>
        <w:spacing w:after="0" w:line="259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</w:t>
      </w:r>
      <w:r w:rsidR="00F8359C" w:rsidRPr="003F3B57">
        <w:rPr>
          <w:lang w:val="ru-RU"/>
        </w:rPr>
        <w:t>Приложение</w:t>
      </w:r>
      <w:r w:rsidR="00F8359C">
        <w:rPr>
          <w:lang w:val="ru-RU"/>
        </w:rPr>
        <w:t xml:space="preserve"> к  Постановлению</w:t>
      </w:r>
    </w:p>
    <w:p w:rsidR="00F8359C" w:rsidRDefault="00AD63D6" w:rsidP="00904C96">
      <w:pPr>
        <w:spacing w:after="0" w:line="259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="00F8359C">
        <w:rPr>
          <w:lang w:val="ru-RU"/>
        </w:rPr>
        <w:t xml:space="preserve">администрации </w:t>
      </w:r>
      <w:r w:rsidR="00904C96">
        <w:rPr>
          <w:lang w:val="ru-RU"/>
        </w:rPr>
        <w:t>Волошовского</w:t>
      </w:r>
    </w:p>
    <w:p w:rsidR="00F8359C" w:rsidRDefault="00AD63D6" w:rsidP="00904C96">
      <w:pPr>
        <w:spacing w:after="0" w:line="259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F8359C">
        <w:rPr>
          <w:lang w:val="ru-RU"/>
        </w:rPr>
        <w:t xml:space="preserve">сельского поселения </w:t>
      </w:r>
    </w:p>
    <w:p w:rsidR="00F8359C" w:rsidRDefault="00AD63D6" w:rsidP="00904C96">
      <w:pPr>
        <w:spacing w:after="0" w:line="259" w:lineRule="auto"/>
        <w:jc w:val="right"/>
        <w:rPr>
          <w:lang w:val="ru-RU"/>
        </w:rPr>
      </w:pPr>
      <w:r>
        <w:rPr>
          <w:lang w:val="ru-RU"/>
        </w:rPr>
        <w:t xml:space="preserve">        </w:t>
      </w:r>
      <w:r w:rsidR="00F8359C" w:rsidRPr="003F3B57">
        <w:rPr>
          <w:lang w:val="ru-RU"/>
        </w:rPr>
        <w:t>Лужского муниципального района</w:t>
      </w:r>
    </w:p>
    <w:p w:rsidR="00F8359C" w:rsidRDefault="00AD63D6" w:rsidP="00904C96">
      <w:pPr>
        <w:spacing w:after="0" w:line="259" w:lineRule="auto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F8359C" w:rsidRPr="003F3B57">
        <w:rPr>
          <w:lang w:val="ru-RU"/>
        </w:rPr>
        <w:t xml:space="preserve">Ленинградской области </w:t>
      </w:r>
    </w:p>
    <w:p w:rsidR="00F8359C" w:rsidRPr="001008F2" w:rsidRDefault="00AD63D6" w:rsidP="00904C96">
      <w:pPr>
        <w:spacing w:after="352" w:line="248" w:lineRule="auto"/>
        <w:ind w:left="513" w:right="504" w:firstLine="3413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</w:t>
      </w:r>
      <w:r w:rsidR="00947079">
        <w:rPr>
          <w:color w:val="000000" w:themeColor="text1"/>
          <w:lang w:val="ru-RU"/>
        </w:rPr>
        <w:t xml:space="preserve">  </w:t>
      </w:r>
      <w:r>
        <w:rPr>
          <w:color w:val="000000" w:themeColor="text1"/>
          <w:lang w:val="ru-RU"/>
        </w:rPr>
        <w:t xml:space="preserve"> </w:t>
      </w:r>
      <w:r w:rsidR="00F8359C" w:rsidRPr="001008F2">
        <w:rPr>
          <w:color w:val="000000" w:themeColor="text1"/>
          <w:lang w:val="ru-RU"/>
        </w:rPr>
        <w:t xml:space="preserve">от </w:t>
      </w:r>
      <w:r w:rsidR="00947079">
        <w:rPr>
          <w:color w:val="000000" w:themeColor="text1"/>
          <w:lang w:val="ru-RU"/>
        </w:rPr>
        <w:t>14.11</w:t>
      </w:r>
      <w:r w:rsidR="007F5D5F">
        <w:rPr>
          <w:color w:val="000000" w:themeColor="text1"/>
          <w:lang w:val="ru-RU"/>
        </w:rPr>
        <w:t>.2022</w:t>
      </w:r>
      <w:r w:rsidR="00F8359C" w:rsidRPr="001008F2">
        <w:rPr>
          <w:color w:val="000000" w:themeColor="text1"/>
          <w:lang w:val="ru-RU"/>
        </w:rPr>
        <w:t>г</w:t>
      </w:r>
      <w:r w:rsidR="00947079">
        <w:rPr>
          <w:color w:val="000000" w:themeColor="text1"/>
          <w:lang w:val="ru-RU"/>
        </w:rPr>
        <w:t>.</w:t>
      </w:r>
      <w:r w:rsidR="00F8359C" w:rsidRPr="001008F2">
        <w:rPr>
          <w:color w:val="000000" w:themeColor="text1"/>
          <w:lang w:val="ru-RU"/>
        </w:rPr>
        <w:t xml:space="preserve"> № </w:t>
      </w:r>
      <w:r w:rsidR="00947079">
        <w:rPr>
          <w:color w:val="000000" w:themeColor="text1"/>
          <w:lang w:val="ru-RU"/>
        </w:rPr>
        <w:t>93</w:t>
      </w:r>
    </w:p>
    <w:p w:rsidR="00F8359C" w:rsidRDefault="00F8359C" w:rsidP="00904C96">
      <w:pPr>
        <w:spacing w:after="352" w:line="248" w:lineRule="auto"/>
        <w:ind w:right="504" w:firstLine="3926"/>
        <w:jc w:val="left"/>
        <w:rPr>
          <w:lang w:val="ru-RU"/>
        </w:rPr>
      </w:pPr>
      <w:r w:rsidRPr="003F3B57">
        <w:rPr>
          <w:lang w:val="ru-RU"/>
        </w:rPr>
        <w:t xml:space="preserve">МЕТОДИКА </w:t>
      </w:r>
    </w:p>
    <w:p w:rsidR="00F8359C" w:rsidRPr="003F3B57" w:rsidRDefault="00AD63D6" w:rsidP="00904C96">
      <w:pPr>
        <w:spacing w:after="352" w:line="248" w:lineRule="auto"/>
        <w:ind w:right="504"/>
        <w:jc w:val="center"/>
        <w:rPr>
          <w:lang w:val="ru-RU"/>
        </w:rPr>
      </w:pPr>
      <w:r>
        <w:rPr>
          <w:lang w:val="ru-RU"/>
        </w:rPr>
        <w:t xml:space="preserve">    </w:t>
      </w:r>
      <w:r w:rsidR="00F8359C" w:rsidRPr="003F3B57">
        <w:rPr>
          <w:lang w:val="ru-RU"/>
        </w:rPr>
        <w:t xml:space="preserve">прогнозирования поступлений по источникам финансирования дефицита бюджета </w:t>
      </w:r>
      <w:r w:rsidR="00904C96">
        <w:rPr>
          <w:lang w:val="ru-RU"/>
        </w:rPr>
        <w:t xml:space="preserve">Волошовского </w:t>
      </w:r>
      <w:r w:rsidR="00F8359C">
        <w:rPr>
          <w:lang w:val="ru-RU"/>
        </w:rPr>
        <w:t xml:space="preserve">сельского поселения </w:t>
      </w:r>
      <w:r w:rsidR="00F8359C" w:rsidRPr="003F3B57">
        <w:rPr>
          <w:lang w:val="ru-RU"/>
        </w:rPr>
        <w:t>Лужского</w:t>
      </w:r>
      <w:r>
        <w:rPr>
          <w:lang w:val="ru-RU"/>
        </w:rPr>
        <w:t xml:space="preserve"> </w:t>
      </w:r>
      <w:r w:rsidR="00F8359C" w:rsidRPr="003F3B57">
        <w:rPr>
          <w:lang w:val="ru-RU"/>
        </w:rPr>
        <w:t>муниципального района Ленинградской области.</w:t>
      </w:r>
    </w:p>
    <w:p w:rsidR="00F8359C" w:rsidRPr="003F3B57" w:rsidRDefault="00F8359C" w:rsidP="00904C96">
      <w:pPr>
        <w:numPr>
          <w:ilvl w:val="0"/>
          <w:numId w:val="2"/>
        </w:numPr>
        <w:ind w:left="0" w:right="19"/>
        <w:rPr>
          <w:lang w:val="ru-RU"/>
        </w:rPr>
      </w:pPr>
      <w:r w:rsidRPr="003F3B57">
        <w:rPr>
          <w:lang w:val="ru-RU"/>
        </w:rPr>
        <w:t>Настоящая методика определяет порядок расчета прогноза поступлений по источникам финансирования дефицита бюджета</w:t>
      </w:r>
      <w:r w:rsidR="00AD63D6">
        <w:rPr>
          <w:lang w:val="ru-RU"/>
        </w:rPr>
        <w:t xml:space="preserve">                  </w:t>
      </w:r>
      <w:r w:rsidR="00904C96">
        <w:rPr>
          <w:lang w:val="ru-RU"/>
        </w:rPr>
        <w:t xml:space="preserve">Волошовского </w:t>
      </w:r>
      <w:r>
        <w:rPr>
          <w:lang w:val="ru-RU"/>
        </w:rPr>
        <w:t xml:space="preserve">сельского поселения </w:t>
      </w:r>
      <w:r w:rsidRPr="003F3B57">
        <w:rPr>
          <w:lang w:val="ru-RU"/>
        </w:rPr>
        <w:t>Лужского муниципального райо</w:t>
      </w:r>
      <w:r>
        <w:rPr>
          <w:lang w:val="ru-RU"/>
        </w:rPr>
        <w:t xml:space="preserve">на Ленинградской области (далее - </w:t>
      </w:r>
      <w:r w:rsidRPr="003F3B57">
        <w:rPr>
          <w:lang w:val="ru-RU"/>
        </w:rPr>
        <w:t xml:space="preserve">методика прогнозирования), главным администратором которых является </w:t>
      </w:r>
      <w:r>
        <w:rPr>
          <w:lang w:val="ru-RU"/>
        </w:rPr>
        <w:t xml:space="preserve">администрация </w:t>
      </w:r>
      <w:r w:rsidR="00904C96">
        <w:rPr>
          <w:lang w:val="ru-RU"/>
        </w:rPr>
        <w:t xml:space="preserve">Волошовского </w:t>
      </w:r>
      <w:r>
        <w:rPr>
          <w:lang w:val="ru-RU"/>
        </w:rPr>
        <w:t>сельского поселения</w:t>
      </w:r>
      <w:r w:rsidR="00AD63D6">
        <w:rPr>
          <w:lang w:val="ru-RU"/>
        </w:rPr>
        <w:t xml:space="preserve"> </w:t>
      </w:r>
      <w:r w:rsidRPr="003F3B57">
        <w:rPr>
          <w:lang w:val="ru-RU"/>
        </w:rPr>
        <w:t>Лужского муниципального райо</w:t>
      </w:r>
      <w:r>
        <w:rPr>
          <w:lang w:val="ru-RU"/>
        </w:rPr>
        <w:t>на Ленинградской области (далее-</w:t>
      </w:r>
      <w:r w:rsidRPr="003F3B57">
        <w:rPr>
          <w:lang w:val="ru-RU"/>
        </w:rPr>
        <w:t>главный администратор).</w:t>
      </w:r>
    </w:p>
    <w:p w:rsidR="00F8359C" w:rsidRPr="003F3B57" w:rsidRDefault="00F8359C" w:rsidP="00904C96">
      <w:pPr>
        <w:numPr>
          <w:ilvl w:val="0"/>
          <w:numId w:val="2"/>
        </w:numPr>
        <w:ind w:left="0" w:right="19"/>
        <w:rPr>
          <w:lang w:val="ru-RU"/>
        </w:rPr>
      </w:pPr>
      <w:r w:rsidRPr="003F3B57">
        <w:rPr>
          <w:lang w:val="ru-RU"/>
        </w:rPr>
        <w:t xml:space="preserve">Перечень поступлений по источникам </w:t>
      </w:r>
      <w:r>
        <w:rPr>
          <w:lang w:val="ru-RU"/>
        </w:rPr>
        <w:t xml:space="preserve">финансирования дефицита бюджета </w:t>
      </w:r>
      <w:r w:rsidR="00904C96">
        <w:rPr>
          <w:lang w:val="ru-RU"/>
        </w:rPr>
        <w:t xml:space="preserve">Волошовского </w:t>
      </w:r>
      <w:r>
        <w:rPr>
          <w:lang w:val="ru-RU"/>
        </w:rPr>
        <w:t xml:space="preserve">сельского поселения </w:t>
      </w:r>
      <w:r w:rsidRPr="003F3B57">
        <w:rPr>
          <w:lang w:val="ru-RU"/>
        </w:rPr>
        <w:t>Лужского муниципального района Ленинградской области, в отношении которых главный администратор выполняет бюджетные полномочия:</w:t>
      </w:r>
    </w:p>
    <w:tbl>
      <w:tblPr>
        <w:tblW w:w="9636" w:type="dxa"/>
        <w:tblInd w:w="56" w:type="dxa"/>
        <w:tblCellMar>
          <w:top w:w="160" w:type="dxa"/>
          <w:left w:w="57" w:type="dxa"/>
          <w:right w:w="212" w:type="dxa"/>
        </w:tblCellMar>
        <w:tblLook w:val="04A0" w:firstRow="1" w:lastRow="0" w:firstColumn="1" w:lastColumn="0" w:noHBand="0" w:noVBand="1"/>
      </w:tblPr>
      <w:tblGrid>
        <w:gridCol w:w="4112"/>
        <w:gridCol w:w="5524"/>
      </w:tblGrid>
      <w:tr w:rsidR="00F8359C" w:rsidRPr="00947079" w:rsidTr="00AD63D6">
        <w:trPr>
          <w:trHeight w:val="1166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359C" w:rsidRPr="008D502A" w:rsidRDefault="00F8359C" w:rsidP="00AD63D6">
            <w:pPr>
              <w:spacing w:after="0" w:line="240" w:lineRule="auto"/>
              <w:ind w:left="86" w:right="62"/>
              <w:jc w:val="left"/>
              <w:rPr>
                <w:color w:val="auto"/>
                <w:lang w:val="ru-RU"/>
              </w:rPr>
            </w:pPr>
            <w:r w:rsidRPr="008D502A">
              <w:rPr>
                <w:color w:val="auto"/>
                <w:lang w:val="ru-RU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8359C" w:rsidRPr="008D502A" w:rsidRDefault="00F8359C" w:rsidP="00AD63D6">
            <w:pPr>
              <w:spacing w:after="0" w:line="240" w:lineRule="auto"/>
              <w:ind w:left="168" w:right="48" w:firstLine="59"/>
              <w:jc w:val="left"/>
              <w:rPr>
                <w:color w:val="auto"/>
                <w:lang w:val="ru-RU"/>
              </w:rPr>
            </w:pPr>
            <w:r w:rsidRPr="008D502A">
              <w:rPr>
                <w:color w:val="auto"/>
                <w:lang w:val="ru-RU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F8359C" w:rsidRPr="00947079" w:rsidTr="00AD63D6">
        <w:trPr>
          <w:trHeight w:val="1969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7AB4" w:rsidRPr="008D502A" w:rsidRDefault="004D7AB4" w:rsidP="00C5298E">
            <w:pPr>
              <w:spacing w:after="0" w:line="259" w:lineRule="auto"/>
              <w:ind w:left="151" w:right="0"/>
              <w:jc w:val="center"/>
              <w:rPr>
                <w:color w:val="auto"/>
                <w:lang w:val="ru-RU"/>
              </w:rPr>
            </w:pPr>
          </w:p>
          <w:p w:rsidR="00F8359C" w:rsidRPr="008D502A" w:rsidRDefault="0003422D" w:rsidP="00C5298E">
            <w:pPr>
              <w:spacing w:after="0" w:line="259" w:lineRule="auto"/>
              <w:ind w:left="151" w:right="0"/>
              <w:jc w:val="center"/>
              <w:rPr>
                <w:color w:val="auto"/>
              </w:rPr>
            </w:pPr>
            <w:r w:rsidRPr="008D502A">
              <w:rPr>
                <w:color w:val="auto"/>
                <w:lang w:val="ru-RU"/>
              </w:rPr>
              <w:t>015</w:t>
            </w:r>
            <w:r w:rsidR="00F8359C" w:rsidRPr="008D502A">
              <w:rPr>
                <w:color w:val="auto"/>
              </w:rPr>
              <w:t xml:space="preserve"> 01 03 </w:t>
            </w:r>
            <w:r w:rsidR="00F8359C" w:rsidRPr="008D502A">
              <w:rPr>
                <w:color w:val="auto"/>
                <w:lang w:val="ru-RU"/>
              </w:rPr>
              <w:t>00</w:t>
            </w:r>
            <w:r w:rsidR="00F8359C" w:rsidRPr="008D502A">
              <w:rPr>
                <w:color w:val="auto"/>
              </w:rPr>
              <w:t>00 10 0000 710</w:t>
            </w:r>
          </w:p>
        </w:tc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8359C" w:rsidRPr="008D502A" w:rsidRDefault="00F8359C" w:rsidP="00C5298E">
            <w:pPr>
              <w:spacing w:after="0" w:line="259" w:lineRule="auto"/>
              <w:ind w:right="523"/>
              <w:rPr>
                <w:color w:val="auto"/>
                <w:lang w:val="ru-RU"/>
              </w:rPr>
            </w:pPr>
            <w:r w:rsidRPr="008D502A">
              <w:rPr>
                <w:color w:val="auto"/>
                <w:lang w:val="ru-RU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</w:tbl>
    <w:p w:rsidR="00F8359C" w:rsidRPr="003F3B57" w:rsidRDefault="00F8359C" w:rsidP="00904C96">
      <w:pPr>
        <w:numPr>
          <w:ilvl w:val="0"/>
          <w:numId w:val="2"/>
        </w:numPr>
        <w:spacing w:after="318"/>
        <w:ind w:left="0" w:right="19"/>
        <w:rPr>
          <w:lang w:val="ru-RU"/>
        </w:rPr>
      </w:pPr>
      <w:r w:rsidRPr="003F3B57">
        <w:rPr>
          <w:lang w:val="ru-RU"/>
        </w:rPr>
        <w:t>Расчет прогнозного объема поступлений осуществляется в следующем порядке:</w:t>
      </w:r>
    </w:p>
    <w:p w:rsidR="00F8359C" w:rsidRPr="003F3B57" w:rsidRDefault="00F8359C" w:rsidP="00904C96">
      <w:pPr>
        <w:spacing w:after="35"/>
        <w:ind w:right="19"/>
        <w:rPr>
          <w:lang w:val="ru-RU"/>
        </w:rPr>
      </w:pPr>
      <w:r w:rsidRPr="003F3B57">
        <w:rPr>
          <w:lang w:val="ru-RU"/>
        </w:rPr>
        <w:t>3.1. Получение кредитов от кредитных организаций бюджетами муниципальных районов в валюте Российской Федерации:</w:t>
      </w:r>
    </w:p>
    <w:p w:rsidR="00F8359C" w:rsidRPr="003F3B57" w:rsidRDefault="00F8359C" w:rsidP="00904C96">
      <w:pPr>
        <w:ind w:right="19"/>
        <w:rPr>
          <w:lang w:val="ru-RU"/>
        </w:rPr>
      </w:pPr>
      <w:r w:rsidRPr="003F3B57">
        <w:rPr>
          <w:lang w:val="ru-RU"/>
        </w:rPr>
        <w:t>а) используется метод прямого счета;</w:t>
      </w:r>
    </w:p>
    <w:p w:rsidR="00F8359C" w:rsidRPr="003F3B57" w:rsidRDefault="000D4D8F" w:rsidP="00904C96">
      <w:pPr>
        <w:ind w:right="19"/>
        <w:rPr>
          <w:lang w:val="ru-RU"/>
        </w:rPr>
      </w:pPr>
      <w:r>
        <w:rPr>
          <w:lang w:val="ru-RU"/>
        </w:rPr>
        <w:t>б) для расчета прогнозного объё</w:t>
      </w:r>
      <w:r w:rsidR="00F8359C" w:rsidRPr="003F3B57">
        <w:rPr>
          <w:lang w:val="ru-RU"/>
        </w:rPr>
        <w:t>ма поступлений учитываются:</w:t>
      </w:r>
    </w:p>
    <w:p w:rsidR="00F8359C" w:rsidRDefault="00F8359C" w:rsidP="00904C96">
      <w:pPr>
        <w:ind w:right="19"/>
        <w:jc w:val="left"/>
        <w:rPr>
          <w:lang w:val="ru-RU"/>
        </w:rPr>
      </w:pPr>
      <w:r>
        <w:rPr>
          <w:lang w:val="ru-RU"/>
        </w:rPr>
        <w:lastRenderedPageBreak/>
        <w:t xml:space="preserve">   - </w:t>
      </w:r>
      <w:r w:rsidR="000D4D8F">
        <w:rPr>
          <w:lang w:val="ru-RU"/>
        </w:rPr>
        <w:t>прогнозируемый объём дефицита и/или объё</w:t>
      </w:r>
      <w:r w:rsidRPr="003F3B57">
        <w:rPr>
          <w:lang w:val="ru-RU"/>
        </w:rPr>
        <w:t>м муниципальных заимствований, подлежащих погашению (если источником</w:t>
      </w:r>
      <w:r w:rsidR="00AD63D6">
        <w:rPr>
          <w:lang w:val="ru-RU"/>
        </w:rPr>
        <w:t xml:space="preserve"> </w:t>
      </w:r>
      <w:r w:rsidRPr="003F3B57">
        <w:rPr>
          <w:lang w:val="ru-RU"/>
        </w:rPr>
        <w:t>покрытия/погашения являются кредиты от кредитных организаций) на соответствующий финансовый год;</w:t>
      </w:r>
    </w:p>
    <w:p w:rsidR="00F8359C" w:rsidRPr="003F3B57" w:rsidRDefault="00F8359C" w:rsidP="00904C96">
      <w:pPr>
        <w:ind w:right="19" w:hanging="142"/>
        <w:jc w:val="left"/>
        <w:rPr>
          <w:lang w:val="ru-RU"/>
        </w:rPr>
      </w:pPr>
      <w:r>
        <w:rPr>
          <w:lang w:val="ru-RU"/>
        </w:rPr>
        <w:t xml:space="preserve">  - </w:t>
      </w:r>
      <w:r w:rsidRPr="003F3B57">
        <w:rPr>
          <w:lang w:val="ru-RU"/>
        </w:rPr>
        <w:t>действующие кредитные договоры и планируемые к заключению в соответствующем финансовом году;</w:t>
      </w:r>
    </w:p>
    <w:p w:rsidR="00F8359C" w:rsidRDefault="00F8359C" w:rsidP="00904C96">
      <w:pPr>
        <w:spacing w:after="0" w:line="240" w:lineRule="auto"/>
        <w:ind w:right="19"/>
        <w:rPr>
          <w:lang w:val="ru-RU"/>
        </w:rPr>
      </w:pPr>
      <w:r>
        <w:rPr>
          <w:lang w:val="ru-RU"/>
        </w:rPr>
        <w:t xml:space="preserve">  - </w:t>
      </w:r>
      <w:r w:rsidRPr="003F3B57">
        <w:rPr>
          <w:lang w:val="ru-RU"/>
        </w:rPr>
        <w:t>утвер</w:t>
      </w:r>
      <w:r>
        <w:rPr>
          <w:lang w:val="ru-RU"/>
        </w:rPr>
        <w:t>жденная Советом д</w:t>
      </w:r>
      <w:r w:rsidRPr="003F3B57">
        <w:rPr>
          <w:lang w:val="ru-RU"/>
        </w:rPr>
        <w:t xml:space="preserve">епутатов </w:t>
      </w:r>
      <w:r w:rsidR="00904C96">
        <w:rPr>
          <w:lang w:val="ru-RU"/>
        </w:rPr>
        <w:t xml:space="preserve">Волошовского </w:t>
      </w:r>
      <w:r>
        <w:rPr>
          <w:lang w:val="ru-RU"/>
        </w:rPr>
        <w:t xml:space="preserve">сельского поселения </w:t>
      </w:r>
      <w:r w:rsidRPr="003F3B57">
        <w:rPr>
          <w:lang w:val="ru-RU"/>
        </w:rPr>
        <w:t>Лужского муниципального района</w:t>
      </w:r>
      <w:r>
        <w:rPr>
          <w:lang w:val="ru-RU"/>
        </w:rPr>
        <w:t>.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r w:rsidRPr="003F3B57">
        <w:rPr>
          <w:lang w:val="ru-RU"/>
        </w:rPr>
        <w:t xml:space="preserve"> Программа муниципальных заимствований на соответствующий финансовый год;</w:t>
      </w:r>
    </w:p>
    <w:p w:rsidR="00F8359C" w:rsidRPr="00850B25" w:rsidRDefault="00904C96" w:rsidP="00904C96">
      <w:pPr>
        <w:spacing w:after="0" w:line="240" w:lineRule="auto"/>
        <w:ind w:right="19"/>
        <w:rPr>
          <w:lang w:val="ru-RU"/>
        </w:rPr>
      </w:pPr>
      <w:r>
        <w:rPr>
          <w:lang w:val="ru-RU"/>
        </w:rPr>
        <w:t xml:space="preserve"> </w:t>
      </w:r>
      <w:r w:rsidR="00F8359C">
        <w:rPr>
          <w:lang w:val="ru-RU"/>
        </w:rPr>
        <w:t xml:space="preserve">- </w:t>
      </w:r>
      <w:r w:rsidR="00F8359C" w:rsidRPr="00850B25">
        <w:rPr>
          <w:lang w:val="ru-RU"/>
        </w:rPr>
        <w:t>конъюнктура рынка внутренних заимствований;</w:t>
      </w:r>
    </w:p>
    <w:p w:rsidR="00F8359C" w:rsidRPr="00850B25" w:rsidRDefault="00F8359C" w:rsidP="00904C96">
      <w:pPr>
        <w:spacing w:after="0" w:line="240" w:lineRule="auto"/>
        <w:ind w:right="19"/>
        <w:rPr>
          <w:lang w:val="ru-RU"/>
        </w:rPr>
      </w:pPr>
      <w:r w:rsidRPr="00850B25">
        <w:rPr>
          <w:lang w:val="ru-RU"/>
        </w:rPr>
        <w:t>в) формула расчета: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proofErr w:type="spellStart"/>
      <w:r w:rsidRPr="003F3B57">
        <w:rPr>
          <w:lang w:val="ru-RU"/>
        </w:rPr>
        <w:t>пкр</w:t>
      </w:r>
      <w:proofErr w:type="spellEnd"/>
      <w:r w:rsidRPr="003F3B57">
        <w:rPr>
          <w:lang w:val="ru-RU"/>
        </w:rPr>
        <w:t xml:space="preserve"> = (</w:t>
      </w:r>
      <w:proofErr w:type="spellStart"/>
      <w:r w:rsidRPr="003F3B57">
        <w:rPr>
          <w:lang w:val="ru-RU"/>
        </w:rPr>
        <w:t>Деф</w:t>
      </w:r>
      <w:proofErr w:type="spellEnd"/>
      <w:r w:rsidRPr="003F3B57">
        <w:rPr>
          <w:lang w:val="ru-RU"/>
        </w:rPr>
        <w:t xml:space="preserve">. + </w:t>
      </w:r>
      <w:proofErr w:type="spellStart"/>
      <w:r w:rsidRPr="003F3B57">
        <w:rPr>
          <w:lang w:val="ru-RU"/>
        </w:rPr>
        <w:t>зп</w:t>
      </w:r>
      <w:proofErr w:type="spellEnd"/>
      <w:r w:rsidRPr="003F3B57">
        <w:rPr>
          <w:lang w:val="ru-RU"/>
        </w:rPr>
        <w:t xml:space="preserve"> - </w:t>
      </w:r>
      <w:proofErr w:type="spellStart"/>
      <w:r w:rsidRPr="003F3B57">
        <w:rPr>
          <w:lang w:val="ru-RU"/>
        </w:rPr>
        <w:t>Бкр</w:t>
      </w:r>
      <w:proofErr w:type="spellEnd"/>
      <w:r w:rsidRPr="003F3B57">
        <w:rPr>
          <w:lang w:val="ru-RU"/>
        </w:rPr>
        <w:t xml:space="preserve"> - И), где: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proofErr w:type="spellStart"/>
      <w:r w:rsidRPr="003F3B57">
        <w:rPr>
          <w:lang w:val="ru-RU"/>
        </w:rPr>
        <w:t>пкр</w:t>
      </w:r>
      <w:proofErr w:type="spellEnd"/>
      <w:r w:rsidRPr="003F3B57">
        <w:rPr>
          <w:lang w:val="ru-RU"/>
        </w:rPr>
        <w:t xml:space="preserve">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8359C" w:rsidRPr="003F3B57" w:rsidRDefault="000D4D8F" w:rsidP="00904C96">
      <w:pPr>
        <w:spacing w:after="0" w:line="240" w:lineRule="auto"/>
        <w:ind w:right="19"/>
        <w:rPr>
          <w:lang w:val="ru-RU"/>
        </w:rPr>
      </w:pPr>
      <w:proofErr w:type="spellStart"/>
      <w:r>
        <w:rPr>
          <w:lang w:val="ru-RU"/>
        </w:rPr>
        <w:t>Деф</w:t>
      </w:r>
      <w:proofErr w:type="spellEnd"/>
      <w:r>
        <w:rPr>
          <w:lang w:val="ru-RU"/>
        </w:rPr>
        <w:t>. - прогнозируемый объё</w:t>
      </w:r>
      <w:r w:rsidR="00F8359C" w:rsidRPr="003F3B57">
        <w:rPr>
          <w:lang w:val="ru-RU"/>
        </w:rPr>
        <w:t>м дефицита бюджета на соответствующий финансовый год;</w:t>
      </w:r>
    </w:p>
    <w:p w:rsidR="00F8359C" w:rsidRPr="003F3B57" w:rsidRDefault="000D4D8F" w:rsidP="00904C96">
      <w:pPr>
        <w:spacing w:after="0" w:line="240" w:lineRule="auto"/>
        <w:ind w:right="17"/>
        <w:rPr>
          <w:lang w:val="ru-RU"/>
        </w:rPr>
      </w:pPr>
      <w:proofErr w:type="spellStart"/>
      <w:r>
        <w:rPr>
          <w:lang w:val="ru-RU"/>
        </w:rPr>
        <w:t>Зп</w:t>
      </w:r>
      <w:proofErr w:type="spellEnd"/>
      <w:r>
        <w:rPr>
          <w:lang w:val="ru-RU"/>
        </w:rPr>
        <w:t xml:space="preserve"> - объё</w:t>
      </w:r>
      <w:r w:rsidR="00F8359C" w:rsidRPr="003F3B57">
        <w:rPr>
          <w:lang w:val="ru-RU"/>
        </w:rPr>
        <w:t xml:space="preserve">м муниципальных заимствований, подлежащих погашению; </w:t>
      </w:r>
      <w:proofErr w:type="spellStart"/>
      <w:r w:rsidR="00F8359C" w:rsidRPr="003F3B57">
        <w:rPr>
          <w:lang w:val="ru-RU"/>
        </w:rPr>
        <w:t>Бкр</w:t>
      </w:r>
      <w:proofErr w:type="spellEnd"/>
      <w:r w:rsidR="00F8359C" w:rsidRPr="003F3B57">
        <w:rPr>
          <w:lang w:val="ru-RU"/>
        </w:rPr>
        <w:t xml:space="preserve"> - планируемые к получению бюджетные кредиты из областного бюджета Ленинградской области</w:t>
      </w:r>
    </w:p>
    <w:p w:rsidR="00904C96" w:rsidRDefault="00F8359C" w:rsidP="00904C96">
      <w:pPr>
        <w:spacing w:after="0" w:line="240" w:lineRule="auto"/>
        <w:ind w:right="17"/>
        <w:rPr>
          <w:lang w:val="ru-RU"/>
        </w:rPr>
      </w:pPr>
      <w:r w:rsidRPr="003F3B57">
        <w:rPr>
          <w:lang w:val="ru-RU"/>
        </w:rPr>
        <w:t>И — иные источники внутреннего финансирования дефицита бюджета;</w:t>
      </w:r>
    </w:p>
    <w:p w:rsidR="00F8359C" w:rsidRPr="003F3B57" w:rsidRDefault="00F8359C" w:rsidP="00904C96">
      <w:pPr>
        <w:spacing w:after="0" w:line="240" w:lineRule="auto"/>
        <w:ind w:right="17"/>
        <w:rPr>
          <w:lang w:val="ru-RU"/>
        </w:rPr>
      </w:pPr>
      <w:r>
        <w:rPr>
          <w:lang w:val="ru-RU"/>
        </w:rPr>
        <w:t xml:space="preserve">3.2. </w:t>
      </w:r>
      <w:r w:rsidRPr="003F3B57">
        <w:rPr>
          <w:lang w:val="ru-RU"/>
        </w:rPr>
        <w:t>Получение кредитов от др</w:t>
      </w:r>
      <w:r>
        <w:rPr>
          <w:lang w:val="ru-RU"/>
        </w:rPr>
        <w:t>угих бюджетов бюджетной системы</w:t>
      </w:r>
      <w:r w:rsidR="00904C96">
        <w:rPr>
          <w:lang w:val="ru-RU"/>
        </w:rPr>
        <w:t xml:space="preserve"> </w:t>
      </w:r>
      <w:r w:rsidR="00AD63D6">
        <w:rPr>
          <w:lang w:val="ru-RU"/>
        </w:rPr>
        <w:t xml:space="preserve">            </w:t>
      </w:r>
      <w:r w:rsidRPr="003F3B57">
        <w:rPr>
          <w:lang w:val="ru-RU"/>
        </w:rPr>
        <w:t>Российской Федерации бюджетами муниципальных районов в валюте</w:t>
      </w:r>
      <w:r w:rsidR="00904C96">
        <w:rPr>
          <w:lang w:val="ru-RU"/>
        </w:rPr>
        <w:t xml:space="preserve"> </w:t>
      </w:r>
      <w:r w:rsidR="00AD63D6">
        <w:rPr>
          <w:lang w:val="ru-RU"/>
        </w:rPr>
        <w:t xml:space="preserve">           </w:t>
      </w:r>
      <w:r w:rsidRPr="003F3B57">
        <w:rPr>
          <w:lang w:val="ru-RU"/>
        </w:rPr>
        <w:t>Российской Федерации:</w:t>
      </w:r>
    </w:p>
    <w:p w:rsidR="00F8359C" w:rsidRPr="003F3B57" w:rsidRDefault="00F8359C" w:rsidP="00904C96">
      <w:pPr>
        <w:spacing w:after="0" w:line="240" w:lineRule="auto"/>
        <w:ind w:right="17"/>
        <w:rPr>
          <w:lang w:val="ru-RU"/>
        </w:rPr>
      </w:pPr>
      <w:r w:rsidRPr="003F3B57">
        <w:rPr>
          <w:lang w:val="ru-RU"/>
        </w:rPr>
        <w:t>а) используется метод прямого счета</w:t>
      </w:r>
    </w:p>
    <w:p w:rsidR="00F8359C" w:rsidRPr="003F3B57" w:rsidRDefault="00F8359C" w:rsidP="00904C96">
      <w:pPr>
        <w:spacing w:after="0" w:line="240" w:lineRule="auto"/>
        <w:ind w:right="17"/>
        <w:rPr>
          <w:lang w:val="ru-RU"/>
        </w:rPr>
      </w:pPr>
      <w:r w:rsidRPr="003F3B57">
        <w:rPr>
          <w:lang w:val="ru-RU"/>
        </w:rPr>
        <w:t xml:space="preserve">б) для расчета </w:t>
      </w:r>
      <w:r>
        <w:rPr>
          <w:lang w:val="ru-RU"/>
        </w:rPr>
        <w:t xml:space="preserve">прогнозного объема поступлений </w:t>
      </w:r>
      <w:r w:rsidRPr="003F3B57">
        <w:rPr>
          <w:lang w:val="ru-RU"/>
        </w:rPr>
        <w:t xml:space="preserve"> учитываются распределение лимитов бюджетных кредитов из областного бюджета бюджету Лужского муниципального района в соответствующем финансовом году.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r w:rsidRPr="003F3B57">
        <w:rPr>
          <w:lang w:val="ru-RU"/>
        </w:rPr>
        <w:t>в) формула расчета: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proofErr w:type="spellStart"/>
      <w:r w:rsidRPr="003F3B57">
        <w:rPr>
          <w:lang w:val="ru-RU"/>
        </w:rPr>
        <w:t>Бкр</w:t>
      </w:r>
      <w:proofErr w:type="spellEnd"/>
      <w:r w:rsidRPr="003F3B57">
        <w:rPr>
          <w:lang w:val="ru-RU"/>
        </w:rPr>
        <w:t xml:space="preserve"> = Бкр1 + Бкр2, где: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r w:rsidRPr="003F3B57">
        <w:rPr>
          <w:lang w:val="ru-RU"/>
        </w:rPr>
        <w:t>Бкр1 - полученные бюджетные кредиты из областного бюджета в соответствующем финансовом году;</w:t>
      </w:r>
    </w:p>
    <w:p w:rsidR="00F8359C" w:rsidRPr="003F3B57" w:rsidRDefault="00F8359C" w:rsidP="00904C96">
      <w:pPr>
        <w:spacing w:after="0" w:line="240" w:lineRule="auto"/>
        <w:ind w:right="19"/>
        <w:rPr>
          <w:lang w:val="ru-RU"/>
        </w:rPr>
      </w:pPr>
      <w:r w:rsidRPr="003F3B57">
        <w:rPr>
          <w:lang w:val="ru-RU"/>
        </w:rPr>
        <w:t>Бкр2 — планируемые к получению бюджетные кредиты из областного бюджета с учетом распределенных лимитов на областном уровне в соответствующем финансовом году.</w:t>
      </w:r>
    </w:p>
    <w:p w:rsidR="001538B2" w:rsidRPr="00F8359C" w:rsidRDefault="001538B2" w:rsidP="00AD63D6">
      <w:pPr>
        <w:spacing w:after="0" w:line="240" w:lineRule="auto"/>
        <w:rPr>
          <w:lang w:val="ru-RU"/>
        </w:rPr>
      </w:pPr>
    </w:p>
    <w:sectPr w:rsidR="001538B2" w:rsidRPr="00F8359C" w:rsidSect="00AD63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1.35pt;height:4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3F432DDC"/>
    <w:multiLevelType w:val="hybridMultilevel"/>
    <w:tmpl w:val="2C8430C6"/>
    <w:lvl w:ilvl="0" w:tplc="93D24FD2">
      <w:start w:val="1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EA782">
      <w:start w:val="1"/>
      <w:numFmt w:val="bullet"/>
      <w:lvlText w:val="•"/>
      <w:lvlPicBulletId w:val="0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E04CA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B0AA2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6D2F2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AD402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E57C6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F0268C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45BA0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16B211C"/>
    <w:multiLevelType w:val="hybridMultilevel"/>
    <w:tmpl w:val="A5B2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71C"/>
    <w:rsid w:val="0003422D"/>
    <w:rsid w:val="00084EF9"/>
    <w:rsid w:val="000D4D8F"/>
    <w:rsid w:val="001008F2"/>
    <w:rsid w:val="001538B2"/>
    <w:rsid w:val="001654B8"/>
    <w:rsid w:val="00165E30"/>
    <w:rsid w:val="00166217"/>
    <w:rsid w:val="00191EBF"/>
    <w:rsid w:val="001C5B60"/>
    <w:rsid w:val="0023771C"/>
    <w:rsid w:val="00271389"/>
    <w:rsid w:val="00272A3B"/>
    <w:rsid w:val="00282690"/>
    <w:rsid w:val="00295144"/>
    <w:rsid w:val="002E2EFA"/>
    <w:rsid w:val="00325D6F"/>
    <w:rsid w:val="00326F0E"/>
    <w:rsid w:val="004B4305"/>
    <w:rsid w:val="004D7AB4"/>
    <w:rsid w:val="00533DCF"/>
    <w:rsid w:val="0058280C"/>
    <w:rsid w:val="005842CA"/>
    <w:rsid w:val="006222A3"/>
    <w:rsid w:val="00635091"/>
    <w:rsid w:val="006B4FD2"/>
    <w:rsid w:val="006F191F"/>
    <w:rsid w:val="00705EC9"/>
    <w:rsid w:val="00790415"/>
    <w:rsid w:val="007F5D5F"/>
    <w:rsid w:val="00832D32"/>
    <w:rsid w:val="008D502A"/>
    <w:rsid w:val="008E350B"/>
    <w:rsid w:val="00904C96"/>
    <w:rsid w:val="00947079"/>
    <w:rsid w:val="00AA7347"/>
    <w:rsid w:val="00AD63D6"/>
    <w:rsid w:val="00B60D69"/>
    <w:rsid w:val="00B61F6C"/>
    <w:rsid w:val="00C732EC"/>
    <w:rsid w:val="00CA6B64"/>
    <w:rsid w:val="00D242A7"/>
    <w:rsid w:val="00EB108A"/>
    <w:rsid w:val="00F71CAF"/>
    <w:rsid w:val="00F8359C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D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B8"/>
    <w:pPr>
      <w:spacing w:after="5" w:line="262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61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1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61F6C"/>
    <w:pPr>
      <w:ind w:left="720"/>
      <w:contextualSpacing/>
    </w:pPr>
  </w:style>
  <w:style w:type="paragraph" w:styleId="a5">
    <w:name w:val="No Spacing"/>
    <w:link w:val="a6"/>
    <w:uiPriority w:val="1"/>
    <w:qFormat/>
    <w:rsid w:val="0063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35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3D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a9">
    <w:name w:val="Заголовок"/>
    <w:basedOn w:val="a"/>
    <w:next w:val="aa"/>
    <w:rsid w:val="00904C96"/>
    <w:pPr>
      <w:suppressAutoHyphens/>
      <w:spacing w:after="0" w:line="240" w:lineRule="auto"/>
      <w:ind w:right="0"/>
      <w:jc w:val="center"/>
    </w:pPr>
    <w:rPr>
      <w:rFonts w:ascii="Arial" w:hAnsi="Arial" w:cs="Arial"/>
      <w:b/>
      <w:color w:val="auto"/>
      <w:szCs w:val="20"/>
      <w:lang w:val="ru-RU" w:eastAsia="zh-CN"/>
    </w:rPr>
  </w:style>
  <w:style w:type="paragraph" w:styleId="aa">
    <w:name w:val="Body Text"/>
    <w:basedOn w:val="a"/>
    <w:link w:val="ab"/>
    <w:uiPriority w:val="99"/>
    <w:semiHidden/>
    <w:unhideWhenUsed/>
    <w:rsid w:val="00904C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4C96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59E0-1433-4B9C-91F8-7DE4FC8E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днс</cp:lastModifiedBy>
  <cp:revision>13</cp:revision>
  <cp:lastPrinted>2022-11-15T15:11:00Z</cp:lastPrinted>
  <dcterms:created xsi:type="dcterms:W3CDTF">2020-12-02T13:17:00Z</dcterms:created>
  <dcterms:modified xsi:type="dcterms:W3CDTF">2022-11-15T15:12:00Z</dcterms:modified>
</cp:coreProperties>
</file>