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68" w:rsidRPr="00346168" w:rsidRDefault="00346168" w:rsidP="00346168">
      <w:pPr>
        <w:shd w:val="clear" w:color="auto" w:fill="FFFFFF"/>
        <w:tabs>
          <w:tab w:val="left" w:pos="37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168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ЛЕНИНГРАДСКАЯ ОБЛАСТЬ</w:t>
      </w:r>
    </w:p>
    <w:p w:rsidR="00346168" w:rsidRPr="00346168" w:rsidRDefault="00346168" w:rsidP="00346168">
      <w:pPr>
        <w:shd w:val="clear" w:color="auto" w:fill="FFFFFF"/>
        <w:tabs>
          <w:tab w:val="left" w:pos="37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6168" w:rsidRPr="00346168" w:rsidRDefault="00346168" w:rsidP="00346168">
      <w:pPr>
        <w:shd w:val="clear" w:color="auto" w:fill="FFFFFF"/>
        <w:tabs>
          <w:tab w:val="left" w:pos="37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6168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346168" w:rsidRPr="00346168" w:rsidRDefault="00346168" w:rsidP="00346168">
      <w:pPr>
        <w:shd w:val="clear" w:color="auto" w:fill="FFFFFF"/>
        <w:tabs>
          <w:tab w:val="left" w:pos="37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46168">
        <w:rPr>
          <w:rFonts w:ascii="Times New Roman" w:hAnsi="Times New Roman" w:cs="Times New Roman"/>
          <w:b/>
          <w:color w:val="000000"/>
          <w:sz w:val="32"/>
          <w:szCs w:val="32"/>
        </w:rPr>
        <w:t>ВОЛОШОВСКОГО СЕЛЬСКОГО ПОСЕЛЕНИЯ</w:t>
      </w:r>
    </w:p>
    <w:p w:rsidR="00346168" w:rsidRPr="00346168" w:rsidRDefault="00346168" w:rsidP="00346168">
      <w:pPr>
        <w:shd w:val="clear" w:color="auto" w:fill="FFFFFF"/>
        <w:tabs>
          <w:tab w:val="left" w:pos="379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6168">
        <w:rPr>
          <w:rFonts w:ascii="Times New Roman" w:hAnsi="Times New Roman" w:cs="Times New Roman"/>
          <w:color w:val="000000"/>
          <w:sz w:val="28"/>
          <w:szCs w:val="28"/>
        </w:rPr>
        <w:t>ЛУЖСКИЙ МУНИЦИПАЛЬНЫЙ РАЙОН</w:t>
      </w:r>
    </w:p>
    <w:p w:rsidR="00346168" w:rsidRPr="00346168" w:rsidRDefault="00346168" w:rsidP="00346168">
      <w:pPr>
        <w:shd w:val="clear" w:color="auto" w:fill="FFFFFF"/>
        <w:tabs>
          <w:tab w:val="left" w:pos="37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6168" w:rsidRPr="00346168" w:rsidRDefault="00346168" w:rsidP="0034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168" w:rsidRPr="00346168" w:rsidRDefault="00346168" w:rsidP="0034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168" w:rsidRPr="00346168" w:rsidRDefault="00346168" w:rsidP="00346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июня 2017</w:t>
      </w:r>
      <w:r w:rsidRPr="0034616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4170A7" w:rsidRDefault="004170A7" w:rsidP="003461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3820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использования </w:t>
      </w:r>
    </w:p>
    <w:p w:rsid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3820">
        <w:rPr>
          <w:rFonts w:ascii="Times New Roman" w:hAnsi="Times New Roman"/>
          <w:b/>
          <w:bCs/>
          <w:sz w:val="28"/>
          <w:szCs w:val="28"/>
        </w:rPr>
        <w:t>водных объектов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820">
        <w:rPr>
          <w:rFonts w:ascii="Times New Roman" w:hAnsi="Times New Roman"/>
          <w:b/>
          <w:bCs/>
          <w:sz w:val="28"/>
          <w:szCs w:val="28"/>
        </w:rPr>
        <w:t>общего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3820">
        <w:rPr>
          <w:rFonts w:ascii="Times New Roman" w:hAnsi="Times New Roman"/>
          <w:b/>
          <w:bCs/>
          <w:sz w:val="28"/>
          <w:szCs w:val="28"/>
        </w:rPr>
        <w:t xml:space="preserve">пользования </w:t>
      </w:r>
    </w:p>
    <w:p w:rsidR="004170A7" w:rsidRPr="00503820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03820">
        <w:rPr>
          <w:rFonts w:ascii="Times New Roman" w:hAnsi="Times New Roman"/>
          <w:b/>
          <w:bCs/>
          <w:sz w:val="28"/>
          <w:szCs w:val="28"/>
        </w:rPr>
        <w:t>для личных и бытовых нужд</w:t>
      </w:r>
    </w:p>
    <w:p w:rsidR="004170A7" w:rsidRPr="00503820" w:rsidRDefault="004170A7" w:rsidP="003461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346168">
          <w:rPr>
            <w:rFonts w:ascii="Times New Roman" w:hAnsi="Times New Roman"/>
            <w:sz w:val="28"/>
            <w:szCs w:val="28"/>
          </w:rPr>
          <w:t>п. 28 ч. 1 ст. 15</w:t>
        </w:r>
      </w:hyperlink>
      <w:r w:rsidRPr="00346168">
        <w:rPr>
          <w:rFonts w:ascii="Times New Roman" w:hAnsi="Times New Roman"/>
          <w:sz w:val="28"/>
          <w:szCs w:val="28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</w:t>
      </w:r>
      <w:hyperlink r:id="rId5" w:history="1">
        <w:r w:rsidRPr="00346168">
          <w:rPr>
            <w:rFonts w:ascii="Times New Roman" w:hAnsi="Times New Roman"/>
            <w:sz w:val="28"/>
            <w:szCs w:val="28"/>
          </w:rPr>
          <w:t>ст. 6</w:t>
        </w:r>
      </w:hyperlink>
      <w:r w:rsidRPr="00346168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46168">
          <w:rPr>
            <w:rFonts w:ascii="Times New Roman" w:hAnsi="Times New Roman"/>
            <w:sz w:val="28"/>
            <w:szCs w:val="28"/>
          </w:rPr>
          <w:t>ст. 27</w:t>
        </w:r>
      </w:hyperlink>
      <w:r w:rsidRPr="00346168">
        <w:rPr>
          <w:rFonts w:ascii="Times New Roman" w:hAnsi="Times New Roman"/>
          <w:sz w:val="28"/>
          <w:szCs w:val="28"/>
        </w:rPr>
        <w:t xml:space="preserve"> Водного кодекса Российской Федерации и в целях упорядочения использования водных объектов общего </w:t>
      </w:r>
      <w:proofErr w:type="gramStart"/>
      <w:r w:rsidRPr="00346168">
        <w:rPr>
          <w:rFonts w:ascii="Times New Roman" w:hAnsi="Times New Roman"/>
          <w:sz w:val="28"/>
          <w:szCs w:val="28"/>
        </w:rPr>
        <w:t xml:space="preserve">пользования, расположенных на территории </w:t>
      </w:r>
      <w:proofErr w:type="spellStart"/>
      <w:r w:rsidRPr="00346168">
        <w:rPr>
          <w:rFonts w:ascii="Times New Roman" w:hAnsi="Times New Roman"/>
          <w:sz w:val="28"/>
          <w:szCs w:val="28"/>
        </w:rPr>
        <w:t>Дивеевского</w:t>
      </w:r>
      <w:proofErr w:type="spellEnd"/>
      <w:r w:rsidRPr="00346168">
        <w:rPr>
          <w:rFonts w:ascii="Times New Roman" w:hAnsi="Times New Roman"/>
          <w:sz w:val="28"/>
          <w:szCs w:val="28"/>
        </w:rPr>
        <w:t xml:space="preserve"> муниципального района, для личных и бытовых нужд</w:t>
      </w:r>
      <w:proofErr w:type="gramEnd"/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4616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4616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34616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346168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9" w:history="1">
        <w:r w:rsidRPr="00346168">
          <w:rPr>
            <w:rFonts w:ascii="Times New Roman" w:hAnsi="Times New Roman"/>
            <w:sz w:val="28"/>
            <w:szCs w:val="28"/>
          </w:rPr>
          <w:t>Правила</w:t>
        </w:r>
      </w:hyperlink>
      <w:r w:rsidRPr="00346168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пользования.</w:t>
      </w:r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 xml:space="preserve">2. Рекомендовать руководствоваться утвержденными </w:t>
      </w:r>
      <w:hyperlink w:anchor="Par29" w:history="1">
        <w:r w:rsidRPr="00346168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46168">
        <w:rPr>
          <w:rFonts w:ascii="Times New Roman" w:hAnsi="Times New Roman"/>
          <w:sz w:val="28"/>
          <w:szCs w:val="28"/>
        </w:rPr>
        <w:t xml:space="preserve"> использования водных объектов общего пользования для личных и бытовых нужд, информировать население поселения об ограничениях использования таких водных объектов.</w:t>
      </w:r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 xml:space="preserve">3. Опубликовать настоящее постановление </w:t>
      </w:r>
      <w:r w:rsidR="00346168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346168">
        <w:rPr>
          <w:rFonts w:ascii="Times New Roman" w:hAnsi="Times New Roman"/>
          <w:sz w:val="28"/>
          <w:szCs w:val="28"/>
        </w:rPr>
        <w:t>волошовское</w:t>
      </w:r>
      <w:proofErr w:type="spellEnd"/>
      <w:r w:rsidR="00346168">
        <w:rPr>
          <w:rFonts w:ascii="Times New Roman" w:hAnsi="Times New Roman"/>
          <w:sz w:val="28"/>
          <w:szCs w:val="28"/>
        </w:rPr>
        <w:t xml:space="preserve"> р.</w:t>
      </w:r>
      <w:proofErr w:type="gramStart"/>
      <w:r w:rsidR="00346168">
        <w:rPr>
          <w:rFonts w:ascii="Times New Roman" w:hAnsi="Times New Roman"/>
          <w:sz w:val="28"/>
          <w:szCs w:val="28"/>
        </w:rPr>
        <w:t>ф</w:t>
      </w:r>
      <w:proofErr w:type="gramEnd"/>
      <w:r w:rsidR="00346168">
        <w:rPr>
          <w:rFonts w:ascii="Times New Roman" w:hAnsi="Times New Roman"/>
          <w:sz w:val="28"/>
          <w:szCs w:val="28"/>
        </w:rPr>
        <w:t>.</w:t>
      </w:r>
      <w:r w:rsidRPr="00346168">
        <w:rPr>
          <w:rFonts w:ascii="Times New Roman" w:hAnsi="Times New Roman"/>
          <w:sz w:val="28"/>
          <w:szCs w:val="28"/>
        </w:rPr>
        <w:t>.</w:t>
      </w:r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4170A7" w:rsidRPr="00346168" w:rsidRDefault="004170A7" w:rsidP="00346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46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61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346168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346168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="00346168">
        <w:rPr>
          <w:rFonts w:ascii="Times New Roman" w:hAnsi="Times New Roman"/>
          <w:sz w:val="28"/>
          <w:szCs w:val="28"/>
        </w:rPr>
        <w:t>Волошовского</w:t>
      </w:r>
      <w:proofErr w:type="spellEnd"/>
      <w:r w:rsidR="0034616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6168">
        <w:rPr>
          <w:rFonts w:ascii="Times New Roman" w:hAnsi="Times New Roman"/>
          <w:sz w:val="28"/>
          <w:szCs w:val="28"/>
        </w:rPr>
        <w:t>.</w:t>
      </w:r>
    </w:p>
    <w:p w:rsidR="004170A7" w:rsidRPr="00346168" w:rsidRDefault="004170A7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0A7" w:rsidRPr="00346168" w:rsidRDefault="004170A7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0A7" w:rsidRPr="00346168" w:rsidRDefault="004170A7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0A7" w:rsidRPr="00346168" w:rsidRDefault="004170A7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168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4170A7" w:rsidRDefault="00346168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В.П. Никифорова</w:t>
      </w:r>
    </w:p>
    <w:p w:rsidR="00DB20CE" w:rsidRDefault="00DB20CE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0CE" w:rsidRDefault="00DB20CE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0CE" w:rsidRDefault="00DB20CE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0CE" w:rsidRDefault="00DB20CE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0CE" w:rsidRDefault="00DB20CE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20CE" w:rsidRDefault="00DB20CE" w:rsidP="00DB20CE">
      <w:pPr>
        <w:pStyle w:val="p18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>УТВЕРЖДЕНЫ</w:t>
      </w:r>
    </w:p>
    <w:p w:rsidR="00DB20CE" w:rsidRDefault="00DB20CE" w:rsidP="00DB20CE">
      <w:pPr>
        <w:pStyle w:val="p18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постановлением администрации </w:t>
      </w:r>
    </w:p>
    <w:p w:rsidR="00DB20CE" w:rsidRDefault="00DB20CE" w:rsidP="00DB20CE">
      <w:pPr>
        <w:pStyle w:val="p18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proofErr w:type="spellStart"/>
      <w:r>
        <w:rPr>
          <w:rFonts w:ascii="yandex-sans" w:hAnsi="yandex-sans"/>
          <w:color w:val="000000"/>
        </w:rPr>
        <w:t>Волошовского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 </w:t>
      </w:r>
    </w:p>
    <w:p w:rsidR="00DB20CE" w:rsidRDefault="00DB20CE" w:rsidP="00DB20CE">
      <w:pPr>
        <w:pStyle w:val="p18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                                                                         от 6 июня 2017 года N 93</w:t>
      </w:r>
    </w:p>
    <w:p w:rsidR="00DB20CE" w:rsidRDefault="00DB20CE" w:rsidP="00DB20CE">
      <w:pPr>
        <w:pStyle w:val="p4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bookmarkStart w:id="0" w:name="Par29"/>
      <w:bookmarkEnd w:id="0"/>
      <w:r>
        <w:rPr>
          <w:rStyle w:val="s1"/>
          <w:rFonts w:ascii="yandex-sans" w:hAnsi="yandex-sans"/>
          <w:color w:val="000000"/>
        </w:rPr>
        <w:t>Правила</w:t>
      </w:r>
    </w:p>
    <w:p w:rsidR="00DB20CE" w:rsidRDefault="00DB20CE" w:rsidP="00DB20CE">
      <w:pPr>
        <w:pStyle w:val="p4"/>
        <w:spacing w:before="0" w:beforeAutospacing="0" w:after="0" w:afterAutospacing="0"/>
        <w:jc w:val="center"/>
        <w:rPr>
          <w:rFonts w:ascii="yandex-sans" w:hAnsi="yandex-sans"/>
          <w:color w:val="000000"/>
        </w:rPr>
      </w:pPr>
      <w:r>
        <w:rPr>
          <w:rStyle w:val="s1"/>
          <w:rFonts w:ascii="yandex-sans" w:hAnsi="yandex-sans"/>
          <w:color w:val="000000"/>
        </w:rPr>
        <w:t>использования водных объектов общего пользования</w:t>
      </w:r>
    </w:p>
    <w:p w:rsidR="00DB20CE" w:rsidRDefault="00DB20CE" w:rsidP="00DB20CE">
      <w:pPr>
        <w:pStyle w:val="p4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rFonts w:ascii="yandex-sans" w:hAnsi="yandex-sans"/>
          <w:color w:val="000000"/>
        </w:rPr>
        <w:t>для личных и бытовых нужд</w:t>
      </w:r>
    </w:p>
    <w:p w:rsidR="00DB20CE" w:rsidRDefault="00DB20CE" w:rsidP="00DB20CE">
      <w:pPr>
        <w:pStyle w:val="p4"/>
        <w:spacing w:before="0" w:beforeAutospacing="0" w:after="0" w:afterAutospacing="0"/>
        <w:jc w:val="center"/>
      </w:pP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Настоящие Правила разработаны в соответствии с Водным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Волошовского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(далее – территория поселения), для личных и бытовых нужд.</w:t>
      </w:r>
      <w:proofErr w:type="gramEnd"/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B20CE" w:rsidRDefault="00DB20CE" w:rsidP="00DB20CE">
      <w:pPr>
        <w:pStyle w:val="p4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Глава 1. ОБЩИЕ ПОЛОЖЕНИЯ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1. Основные понятия и термины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 настоящих Правилах отдельные термины и понятия имеют следующее значение: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водный объект –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поверхностный водный объект – расположенные на территории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водные объекты общего пользования –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использование водных объектов общего пользования для личных и бытовых нужд – использование различными способами водных объектов общего пользования, расположенных на территории района, для удовлетворения личных и бытовых потребностей граждан.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Личные и бытовые нужды – личные, семейные, домашние нужды, не связанные с осуществлением предпринимательской деятельности: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любительское и спортивное рыболовство, охота;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купание и удовлетворение иных личных и бытовых нужд.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</w:p>
    <w:p w:rsidR="00DB20CE" w:rsidRDefault="00DB20CE" w:rsidP="00DB20CE">
      <w:pPr>
        <w:pStyle w:val="p19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2. Береговая линия</w:t>
      </w:r>
    </w:p>
    <w:p w:rsidR="00DB20CE" w:rsidRDefault="00DB20CE" w:rsidP="00DB20CE">
      <w:pPr>
        <w:pStyle w:val="p19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Береговая линия (граница водного объекта) определяется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для</w:t>
      </w:r>
      <w:proofErr w:type="gramEnd"/>
      <w:r>
        <w:rPr>
          <w:rFonts w:ascii="yandex-sans" w:hAnsi="yandex-sans"/>
          <w:color w:val="000000"/>
          <w:sz w:val="23"/>
          <w:szCs w:val="23"/>
        </w:rPr>
        <w:t>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1. Реки, ручья, канала, озера, обводненного карьера – по среднемноголетнему уровню вод в период, когда они не покрыты льдом.</w:t>
      </w:r>
    </w:p>
    <w:p w:rsidR="00DB20CE" w:rsidRDefault="00DB20CE" w:rsidP="00DB20CE">
      <w:pPr>
        <w:pStyle w:val="p19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2. Пруда, водохранилища – по нормальному подпорному уровню воды.</w:t>
      </w:r>
    </w:p>
    <w:p w:rsidR="00DB20CE" w:rsidRDefault="00DB20CE" w:rsidP="00DB20CE">
      <w:pPr>
        <w:pStyle w:val="p19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lastRenderedPageBreak/>
        <w:t>3. Болота – по границе залежи торфа на нулевой глубине.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3. Береговая полоса водных объектов общего пользования</w:t>
      </w:r>
    </w:p>
    <w:p w:rsidR="00DB20CE" w:rsidRDefault="00DB20CE" w:rsidP="00DB20CE">
      <w:pPr>
        <w:pStyle w:val="p19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1. Полоса земли вдоль береговой линии водного объекта (береговая полоса) предназначается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DB20CE" w:rsidRDefault="00DB20CE" w:rsidP="00DB20CE">
      <w:pPr>
        <w:pStyle w:val="p19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DB20CE" w:rsidRDefault="00DB20CE" w:rsidP="00DB20CE">
      <w:pPr>
        <w:pStyle w:val="p19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DB20CE" w:rsidRDefault="00DB20CE" w:rsidP="00DB20CE">
      <w:pPr>
        <w:pStyle w:val="p19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4. Использование водных объектов общего пользования, расположенных на территории района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4. Физические лица при использовании водных объектов для личных и бытовых нужд: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</w:t>
      </w:r>
      <w:r>
        <w:rPr>
          <w:rFonts w:ascii="yandex-sans" w:hAnsi="yandex-sans"/>
          <w:color w:val="000000"/>
          <w:sz w:val="23"/>
          <w:szCs w:val="23"/>
        </w:rPr>
        <w:lastRenderedPageBreak/>
        <w:t>местностях и курортах, устанавливающее соответствующие режимы особой охраны для водных объектов:</w:t>
      </w:r>
      <w:proofErr w:type="gramEnd"/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отнесенных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к особо охраняемым водным объектам;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входящих в состав особо охраняемых природных территорий;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расположенных на территории источников питьевого водоснабжения;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расположенных в границах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рыбохозяйственных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заповедных зон;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содержащих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природные лечебные ресурсы;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расположенных на территории лечебно-оздоровительной местности или курорта в границах их санитарной охраны;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5. Основания использования водных объектов общего пользования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Использование водных объектов общего пользования осуществляется в соответствии с требованиями охраны жизни людей на воде в Ленинградской области. 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6. Условия использования водных объектов общего пользования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При использовании водных объектов общего пользования граждане имеют право: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осуществлять другие права, предусмотренные законодательством.</w:t>
      </w:r>
    </w:p>
    <w:p w:rsidR="00DB20CE" w:rsidRDefault="00DB20CE" w:rsidP="00DB20CE">
      <w:pPr>
        <w:pStyle w:val="p19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Граждане при использовании водных объектов общего пользования обязаны: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 не допускать нарушения прав других граждан, а также нанесения вреда здоровью людей и окружающей природной среде;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соблюдать установленный режим использования водного объекта общего пользования;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соблюдать меры безопасности при проведении культурных, спортивных и иных мероприятий на водоемах.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 Гражданам при использовании водных объектов общего пользования запрещается: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водоохранных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зонах водных объектов;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применять минеральные, органические удобрения и ядохимикаты на береговой полосе водных объектов;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купаться, если установлен запрет уполномоченными органами;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  <w:proofErr w:type="gramEnd"/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производить выпас скота и птицы, осуществлять сенокос на береговой полосе водных объектов;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оставлять на водных объектах несовершеннолетних детей без присмотра взрослых;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размещение на водных объектах и на территории их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водоохранных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DB20CE" w:rsidRDefault="00DB20CE" w:rsidP="00DB20CE">
      <w:pPr>
        <w:pStyle w:val="p19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7. Обеспечение мер по надлежащему использованию водных объектов общего пользования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района: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устанавливает требования по использованию отдельных водных объектов общего пользования;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 устанавливает места, где запрещены купание, катание на лодках, забор воды для питьевых и бытовых нужд, водопой скота;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обеспечивает поддержание водных объектов и прилегающей территории в соответствующем санитарным нормам состоянии;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обеспечивает организацию вывоза с береговой полосы водоемов общего пользования твердых бытовых отходов;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определяет другие условия общего водопользования.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Участки водных объектов общего пользования, используемые для купания, занятий спортом, отдыха, устанавливаются постановлением администрации района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8. Информация об ограничениях водопользования на водных объектах общего пользования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Информация об ограничениях водопользования на водных объектах общего пользования, расположенных на территории района, и условиях использования отдельных водных объектов общего пользования для личных и бытовых нужд доводится до сведения населения администрацией района следующими способами: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публикацией в газетах, трансляцией по радио и телевидению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нужд;</w:t>
      </w:r>
    </w:p>
    <w:p w:rsidR="00DB20CE" w:rsidRDefault="00DB20CE" w:rsidP="00DB20CE">
      <w:pPr>
        <w:pStyle w:val="p19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периодическими (не реже одного раза в год) разъяснениями через средства массовой информации порядка и условий использования водных объектов общего пользования для личных и бытовых нужд, а также об ограничениях общего водопользования.</w:t>
      </w:r>
    </w:p>
    <w:p w:rsidR="00DB20CE" w:rsidRDefault="00DB20CE" w:rsidP="00DB20CE">
      <w:pPr>
        <w:pStyle w:val="p19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Статья 9.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соблюдением Правил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1. Нарушение настоящих Правил влечет применение мер ответственности, предусмотренных законодательством Российской Федерации.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соблюдением настоящих Правил возлагается на администрацию района.</w:t>
      </w: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B20CE" w:rsidRDefault="00DB20CE" w:rsidP="00DB20CE">
      <w:pPr>
        <w:pStyle w:val="p19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Статья 10. Финансовое обеспечение</w:t>
      </w:r>
    </w:p>
    <w:p w:rsidR="00DB20CE" w:rsidRDefault="00DB20CE" w:rsidP="00DB20CE">
      <w:pPr>
        <w:pStyle w:val="p19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DB20CE" w:rsidRDefault="00DB20CE" w:rsidP="00DB20CE">
      <w:pPr>
        <w:pStyle w:val="p19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На территории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Волошовского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послания расходы по осуществлению полномочий собственника водными объектами общего пользования являются расходным обязательством бюджета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Лужского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 муниципального района.</w:t>
      </w:r>
    </w:p>
    <w:p w:rsidR="00DB20CE" w:rsidRDefault="00DB20CE" w:rsidP="00DB20CE">
      <w:pPr>
        <w:spacing w:after="0"/>
      </w:pPr>
    </w:p>
    <w:p w:rsidR="00DB20CE" w:rsidRDefault="00DB20CE" w:rsidP="00DB20CE"/>
    <w:p w:rsidR="00DB20CE" w:rsidRPr="00346168" w:rsidRDefault="00DB20CE" w:rsidP="00346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515" w:rsidRPr="00346168" w:rsidRDefault="00FB2515" w:rsidP="00346168">
      <w:pPr>
        <w:spacing w:after="0" w:line="240" w:lineRule="auto"/>
        <w:rPr>
          <w:sz w:val="28"/>
          <w:szCs w:val="28"/>
        </w:rPr>
      </w:pPr>
    </w:p>
    <w:sectPr w:rsidR="00FB2515" w:rsidRPr="00346168" w:rsidSect="00D8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170A7"/>
    <w:rsid w:val="00346168"/>
    <w:rsid w:val="004170A7"/>
    <w:rsid w:val="00865A41"/>
    <w:rsid w:val="00D80BBB"/>
    <w:rsid w:val="00DB20CE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B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B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D3139511A5685A515D34710EE97CB768DDC224B8CB5E8D125F38E95B5B69D564745158F4B93ECt612F" TargetMode="External"/><Relationship Id="rId5" Type="http://schemas.openxmlformats.org/officeDocument/2006/relationships/hyperlink" Target="consultantplus://offline/ref=5A5D3139511A5685A515D34710EE97CB768DDC224B8CB5E8D125F38E95B5B69D564745t116F" TargetMode="External"/><Relationship Id="rId4" Type="http://schemas.openxmlformats.org/officeDocument/2006/relationships/hyperlink" Target="consultantplus://offline/ref=5A5D3139511A5685A515D34710EE97CB768DDC224A8BB5E8D125F38E95B5B69D5647451687t4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2328</Words>
  <Characters>13272</Characters>
  <Application>Microsoft Office Word</Application>
  <DocSecurity>0</DocSecurity>
  <Lines>110</Lines>
  <Paragraphs>31</Paragraphs>
  <ScaleCrop>false</ScaleCrop>
  <Company>Microsoft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2017-06-14T08:06:00Z</dcterms:created>
  <dcterms:modified xsi:type="dcterms:W3CDTF">2017-06-14T08:15:00Z</dcterms:modified>
</cp:coreProperties>
</file>