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83" w:rsidRDefault="000A3C83">
      <w:pPr>
        <w:pStyle w:val="a3"/>
        <w:jc w:val="center"/>
      </w:pPr>
      <w:r>
        <w:rPr>
          <w:sz w:val="28"/>
          <w:szCs w:val="28"/>
        </w:rPr>
        <w:t>Ленинградская область</w:t>
      </w:r>
    </w:p>
    <w:p w:rsidR="000A3C83" w:rsidRDefault="000A3C83">
      <w:pPr>
        <w:pStyle w:val="a3"/>
        <w:jc w:val="center"/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0A3C83" w:rsidRDefault="000A3C83">
      <w:pPr>
        <w:pStyle w:val="a3"/>
        <w:jc w:val="center"/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Волошовского</w:t>
      </w:r>
      <w:proofErr w:type="spellEnd"/>
      <w:r>
        <w:rPr>
          <w:sz w:val="28"/>
        </w:rPr>
        <w:t xml:space="preserve"> сельского поселения</w:t>
      </w:r>
    </w:p>
    <w:p w:rsidR="000A3C83" w:rsidRPr="004C1910" w:rsidRDefault="004C1910">
      <w:pPr>
        <w:pStyle w:val="a3"/>
        <w:jc w:val="center"/>
        <w:rPr>
          <w:sz w:val="28"/>
          <w:szCs w:val="28"/>
        </w:rPr>
      </w:pPr>
      <w:r w:rsidRPr="004C1910">
        <w:rPr>
          <w:sz w:val="28"/>
          <w:szCs w:val="28"/>
        </w:rPr>
        <w:t>3-й созыв</w:t>
      </w:r>
    </w:p>
    <w:p w:rsidR="000A3C83" w:rsidRDefault="000A3C83">
      <w:pPr>
        <w:pStyle w:val="a3"/>
        <w:jc w:val="center"/>
      </w:pPr>
    </w:p>
    <w:p w:rsidR="000A3C83" w:rsidRDefault="000A3C83">
      <w:pPr>
        <w:pStyle w:val="a3"/>
        <w:jc w:val="center"/>
      </w:pPr>
      <w:r>
        <w:rPr>
          <w:b/>
          <w:sz w:val="28"/>
        </w:rPr>
        <w:t>РЕШЕНИЕ</w:t>
      </w:r>
    </w:p>
    <w:p w:rsidR="000A3C83" w:rsidRDefault="000A3C83">
      <w:pPr>
        <w:pStyle w:val="a3"/>
        <w:jc w:val="both"/>
      </w:pPr>
    </w:p>
    <w:p w:rsidR="000A3C83" w:rsidRDefault="00E35F70">
      <w:pPr>
        <w:pStyle w:val="a3"/>
        <w:ind w:right="535"/>
        <w:jc w:val="both"/>
      </w:pPr>
      <w:r>
        <w:rPr>
          <w:b/>
        </w:rPr>
        <w:t>от «31</w:t>
      </w:r>
      <w:r w:rsidR="000A3C83">
        <w:rPr>
          <w:b/>
        </w:rPr>
        <w:t xml:space="preserve">» марта 2016 года  №  </w:t>
      </w:r>
      <w:r w:rsidR="00315B02">
        <w:rPr>
          <w:b/>
        </w:rPr>
        <w:t>94</w:t>
      </w:r>
    </w:p>
    <w:p w:rsidR="000A3C83" w:rsidRDefault="000A3C83">
      <w:pPr>
        <w:pStyle w:val="a3"/>
        <w:ind w:right="535"/>
        <w:jc w:val="both"/>
      </w:pPr>
    </w:p>
    <w:p w:rsidR="000A3C83" w:rsidRDefault="000A3C83" w:rsidP="00B85D1E">
      <w:pPr>
        <w:pStyle w:val="a3"/>
        <w:jc w:val="both"/>
        <w:rPr>
          <w:b/>
        </w:rPr>
      </w:pPr>
      <w:r>
        <w:rPr>
          <w:b/>
        </w:rPr>
        <w:t xml:space="preserve">О внесении изменений в «Положение о денежном содержании </w:t>
      </w:r>
    </w:p>
    <w:p w:rsidR="000A3C83" w:rsidRDefault="000A3C83" w:rsidP="00B85D1E">
      <w:pPr>
        <w:pStyle w:val="a3"/>
        <w:jc w:val="both"/>
        <w:rPr>
          <w:b/>
        </w:rPr>
      </w:pPr>
      <w:r>
        <w:rPr>
          <w:b/>
        </w:rPr>
        <w:t xml:space="preserve">муниципальных служащих и работников, замещающих должности, </w:t>
      </w:r>
    </w:p>
    <w:p w:rsidR="000A3C83" w:rsidRDefault="000A3C83" w:rsidP="00B85D1E">
      <w:pPr>
        <w:pStyle w:val="a3"/>
        <w:jc w:val="both"/>
        <w:rPr>
          <w:b/>
        </w:rPr>
      </w:pPr>
      <w:r>
        <w:rPr>
          <w:b/>
        </w:rPr>
        <w:t xml:space="preserve">не </w:t>
      </w:r>
      <w:proofErr w:type="gramStart"/>
      <w:r>
        <w:rPr>
          <w:b/>
        </w:rPr>
        <w:t>относящиеся</w:t>
      </w:r>
      <w:proofErr w:type="gramEnd"/>
      <w:r>
        <w:rPr>
          <w:b/>
        </w:rPr>
        <w:t xml:space="preserve"> к муниципальным служащим </w:t>
      </w:r>
    </w:p>
    <w:p w:rsidR="000A3C83" w:rsidRDefault="000A3C83" w:rsidP="00B85D1E">
      <w:pPr>
        <w:pStyle w:val="a3"/>
        <w:jc w:val="both"/>
        <w:rPr>
          <w:b/>
        </w:rPr>
      </w:pPr>
      <w:r>
        <w:rPr>
          <w:b/>
        </w:rPr>
        <w:t xml:space="preserve">администрации </w:t>
      </w:r>
      <w:proofErr w:type="spellStart"/>
      <w:r>
        <w:rPr>
          <w:b/>
        </w:rPr>
        <w:t>Волошовского</w:t>
      </w:r>
      <w:proofErr w:type="spellEnd"/>
      <w:r>
        <w:rPr>
          <w:b/>
        </w:rPr>
        <w:t xml:space="preserve"> сельского поселения</w:t>
      </w:r>
    </w:p>
    <w:p w:rsidR="000A3C83" w:rsidRDefault="000A3C83" w:rsidP="00B85D1E">
      <w:pPr>
        <w:pStyle w:val="a3"/>
        <w:jc w:val="both"/>
      </w:pPr>
      <w:proofErr w:type="spellStart"/>
      <w:r>
        <w:rPr>
          <w:b/>
          <w:color w:val="000000"/>
        </w:rPr>
        <w:t>Лужского</w:t>
      </w:r>
      <w:proofErr w:type="spellEnd"/>
      <w:r>
        <w:rPr>
          <w:b/>
          <w:color w:val="000000"/>
        </w:rPr>
        <w:t xml:space="preserve"> муниципального района Ленинградской области</w:t>
      </w:r>
      <w:r>
        <w:rPr>
          <w:b/>
        </w:rPr>
        <w:t>»</w:t>
      </w:r>
    </w:p>
    <w:p w:rsidR="000A3C83" w:rsidRDefault="000A3C83">
      <w:pPr>
        <w:pStyle w:val="FR2"/>
        <w:spacing w:before="0" w:line="240" w:lineRule="atLeast"/>
        <w:ind w:left="0" w:right="535"/>
        <w:jc w:val="left"/>
      </w:pPr>
    </w:p>
    <w:p w:rsidR="000A3C83" w:rsidRDefault="000A3C83">
      <w:pPr>
        <w:pStyle w:val="a3"/>
        <w:jc w:val="both"/>
      </w:pPr>
      <w:r>
        <w:t xml:space="preserve">       </w:t>
      </w:r>
    </w:p>
    <w:p w:rsidR="000A3C83" w:rsidRDefault="000A3C83">
      <w:pPr>
        <w:pStyle w:val="a3"/>
        <w:jc w:val="both"/>
      </w:pPr>
    </w:p>
    <w:p w:rsidR="000A3C83" w:rsidRDefault="000A3C83">
      <w:pPr>
        <w:pStyle w:val="a3"/>
        <w:jc w:val="both"/>
      </w:pPr>
      <w:r>
        <w:t xml:space="preserve">          В связи с Протестом </w:t>
      </w:r>
      <w:proofErr w:type="spellStart"/>
      <w:r>
        <w:t>Лужской</w:t>
      </w:r>
      <w:proofErr w:type="spellEnd"/>
      <w:r>
        <w:t xml:space="preserve"> городской прокуратуры  на </w:t>
      </w:r>
      <w:r w:rsidRPr="00B85D1E">
        <w:t xml:space="preserve">п.п. 3.6.3. и 3.7.2. «Положения о денежном содержании муниципальных служащих и работников, замещающих должности, не относящиеся к муниципальным служащим администрации </w:t>
      </w:r>
      <w:proofErr w:type="spellStart"/>
      <w:r w:rsidRPr="00B85D1E">
        <w:t>Волошовского</w:t>
      </w:r>
      <w:proofErr w:type="spellEnd"/>
      <w:r w:rsidRPr="00B85D1E">
        <w:t xml:space="preserve"> сельского поселения</w:t>
      </w:r>
      <w:r w:rsidRPr="00672A4D">
        <w:rPr>
          <w:b/>
          <w:color w:val="000000"/>
        </w:rPr>
        <w:t xml:space="preserve"> </w:t>
      </w:r>
      <w:proofErr w:type="spellStart"/>
      <w:r w:rsidRPr="00672A4D">
        <w:rPr>
          <w:color w:val="000000"/>
        </w:rPr>
        <w:t>Лужского</w:t>
      </w:r>
      <w:proofErr w:type="spellEnd"/>
      <w:r w:rsidRPr="00672A4D">
        <w:rPr>
          <w:color w:val="000000"/>
        </w:rPr>
        <w:t xml:space="preserve"> муниципального района Ленинградской области</w:t>
      </w:r>
      <w:r w:rsidRPr="00672A4D">
        <w:t xml:space="preserve">», </w:t>
      </w:r>
      <w:proofErr w:type="gramStart"/>
      <w:r w:rsidRPr="00672A4D">
        <w:t>утвержденное</w:t>
      </w:r>
      <w:proofErr w:type="gramEnd"/>
      <w:r w:rsidRPr="00672A4D">
        <w:t xml:space="preserve"> Решением Совета</w:t>
      </w:r>
      <w:r>
        <w:t xml:space="preserve"> депутатов </w:t>
      </w:r>
      <w:proofErr w:type="spellStart"/>
      <w:r>
        <w:t>Волошовского</w:t>
      </w:r>
      <w:proofErr w:type="spellEnd"/>
      <w:r>
        <w:t xml:space="preserve"> сельского поселения от 01.06.2015 г. № 59, совет депутатов </w:t>
      </w:r>
      <w:proofErr w:type="spellStart"/>
      <w:r>
        <w:t>Волошовского</w:t>
      </w:r>
      <w:proofErr w:type="spellEnd"/>
      <w:r>
        <w:t xml:space="preserve"> сельского поселения РЕШИЛ:</w:t>
      </w:r>
    </w:p>
    <w:p w:rsidR="000A3C83" w:rsidRDefault="000A3C83">
      <w:pPr>
        <w:pStyle w:val="a3"/>
        <w:ind w:right="535" w:firstLine="485"/>
        <w:jc w:val="both"/>
      </w:pPr>
    </w:p>
    <w:p w:rsidR="000A3C83" w:rsidRDefault="000A3C83" w:rsidP="00B85D1E">
      <w:pPr>
        <w:pStyle w:val="a3"/>
        <w:jc w:val="both"/>
      </w:pPr>
      <w:r>
        <w:t>1. Внести следующие изменения в</w:t>
      </w:r>
      <w:r w:rsidRPr="00B85D1E">
        <w:t xml:space="preserve"> «Положения о денежном содержании муниципальных служащих и работников, замещающих должности, не относящиеся к муниципальным служащим администрации </w:t>
      </w:r>
      <w:proofErr w:type="spellStart"/>
      <w:r w:rsidRPr="00B85D1E">
        <w:t>Волошовского</w:t>
      </w:r>
      <w:proofErr w:type="spellEnd"/>
      <w:r w:rsidRPr="00B85D1E">
        <w:t xml:space="preserve"> сельского поселения</w:t>
      </w:r>
      <w:r w:rsidRPr="00672A4D">
        <w:rPr>
          <w:b/>
          <w:color w:val="000000"/>
        </w:rPr>
        <w:t xml:space="preserve"> </w:t>
      </w:r>
      <w:proofErr w:type="spellStart"/>
      <w:r w:rsidRPr="00672A4D">
        <w:rPr>
          <w:color w:val="000000"/>
        </w:rPr>
        <w:t>Лужского</w:t>
      </w:r>
      <w:proofErr w:type="spellEnd"/>
      <w:r w:rsidRPr="00672A4D">
        <w:rPr>
          <w:color w:val="000000"/>
        </w:rPr>
        <w:t xml:space="preserve"> муниципального района Ленинградской области</w:t>
      </w:r>
      <w:r w:rsidRPr="00672A4D">
        <w:t>»,</w:t>
      </w:r>
      <w:r w:rsidRPr="00B85D1E">
        <w:t xml:space="preserve"> </w:t>
      </w:r>
      <w:proofErr w:type="gramStart"/>
      <w:r>
        <w:t>утвержденное</w:t>
      </w:r>
      <w:proofErr w:type="gramEnd"/>
      <w:r>
        <w:t xml:space="preserve"> Решением Совета депутатов </w:t>
      </w:r>
      <w:proofErr w:type="spellStart"/>
      <w:r>
        <w:t>Волошовского</w:t>
      </w:r>
      <w:proofErr w:type="spellEnd"/>
      <w:r>
        <w:t xml:space="preserve"> сельского поселения от 01.06.2015 г. № 59:</w:t>
      </w:r>
    </w:p>
    <w:p w:rsidR="000A3C83" w:rsidRPr="00672A4D" w:rsidRDefault="000A3C83" w:rsidP="00672A4D">
      <w:pPr>
        <w:pStyle w:val="a3"/>
        <w:jc w:val="both"/>
      </w:pPr>
      <w:r>
        <w:t xml:space="preserve">1.1. пункт </w:t>
      </w:r>
      <w:r>
        <w:rPr>
          <w:color w:val="000000"/>
        </w:rPr>
        <w:t xml:space="preserve">3.6.3. изложить в новой редакции </w:t>
      </w:r>
      <w:r w:rsidRPr="00B85D1E">
        <w:rPr>
          <w:color w:val="000000"/>
        </w:rPr>
        <w:t>«</w:t>
      </w:r>
      <w:r>
        <w:rPr>
          <w:color w:val="000000"/>
        </w:rPr>
        <w:t>Данная премия носит единовременный характер и выплачивается в размере должностного оклада</w:t>
      </w:r>
      <w:r w:rsidRPr="00B85D1E">
        <w:rPr>
          <w:color w:val="000000"/>
        </w:rPr>
        <w:t>».</w:t>
      </w:r>
    </w:p>
    <w:p w:rsidR="000A3C83" w:rsidRDefault="000A3C83" w:rsidP="00503A44">
      <w:pPr>
        <w:pStyle w:val="a3"/>
        <w:jc w:val="both"/>
      </w:pPr>
      <w:r>
        <w:rPr>
          <w:color w:val="000000"/>
        </w:rPr>
        <w:t>1.2.</w:t>
      </w:r>
      <w:r w:rsidRPr="00B85D1E">
        <w:t xml:space="preserve"> </w:t>
      </w:r>
      <w:r>
        <w:t>пункт</w:t>
      </w:r>
      <w:r>
        <w:rPr>
          <w:color w:val="000000"/>
        </w:rPr>
        <w:t xml:space="preserve"> 3.7.2. изложить в новой редакции </w:t>
      </w:r>
      <w:r w:rsidRPr="00B85D1E">
        <w:rPr>
          <w:color w:val="000000"/>
        </w:rPr>
        <w:t>«</w:t>
      </w:r>
      <w:r>
        <w:rPr>
          <w:color w:val="000000"/>
        </w:rPr>
        <w:t>Данная премия по итогам  работы за квартал и год носит единовременный характер и выплачивается в размере должностного оклада».</w:t>
      </w:r>
    </w:p>
    <w:p w:rsidR="000A3C83" w:rsidRPr="00503A44" w:rsidRDefault="000A3C83" w:rsidP="00503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03A44">
        <w:rPr>
          <w:rFonts w:ascii="Times New Roman" w:hAnsi="Times New Roman" w:cs="Times New Roman"/>
          <w:color w:val="000000"/>
          <w:sz w:val="24"/>
          <w:szCs w:val="24"/>
        </w:rPr>
        <w:t>1.3. Остальное содержание текста оставить без изменений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3C83" w:rsidRDefault="000A3C83">
      <w:pPr>
        <w:pStyle w:val="a3"/>
        <w:jc w:val="both"/>
      </w:pPr>
      <w:r>
        <w:t>2.</w:t>
      </w:r>
      <w:r w:rsidRPr="004063E6">
        <w:t xml:space="preserve"> </w:t>
      </w:r>
      <w:proofErr w:type="gramStart"/>
      <w:r>
        <w:t>«Положение</w:t>
      </w:r>
      <w:r w:rsidRPr="00B85D1E">
        <w:t xml:space="preserve"> о денежном содержании муниципальных служащих и работников, замещающих должности, не относящиеся к муниципальным служащим администрации </w:t>
      </w:r>
      <w:proofErr w:type="spellStart"/>
      <w:r w:rsidRPr="00B85D1E">
        <w:t>Волошовского</w:t>
      </w:r>
      <w:proofErr w:type="spellEnd"/>
      <w:r w:rsidRPr="00B85D1E">
        <w:t xml:space="preserve"> сельского поселения</w:t>
      </w:r>
      <w:r w:rsidRPr="00672A4D">
        <w:rPr>
          <w:b/>
          <w:color w:val="000000"/>
        </w:rPr>
        <w:t xml:space="preserve"> </w:t>
      </w:r>
      <w:proofErr w:type="spellStart"/>
      <w:r w:rsidRPr="00672A4D">
        <w:rPr>
          <w:color w:val="000000"/>
        </w:rPr>
        <w:t>Лужского</w:t>
      </w:r>
      <w:proofErr w:type="spellEnd"/>
      <w:r w:rsidRPr="00672A4D">
        <w:rPr>
          <w:color w:val="000000"/>
        </w:rPr>
        <w:t xml:space="preserve"> муниципального района Ленинградской области</w:t>
      </w:r>
      <w:r w:rsidRPr="00672A4D">
        <w:t>», утвержденное Решением</w:t>
      </w:r>
      <w:r>
        <w:t xml:space="preserve"> Совета депутатов </w:t>
      </w:r>
      <w:proofErr w:type="spellStart"/>
      <w:r>
        <w:t>Волошовского</w:t>
      </w:r>
      <w:proofErr w:type="spellEnd"/>
      <w:r>
        <w:t xml:space="preserve"> сельского поселения от 01.06.2015 г. № 59 (приложение № 1).</w:t>
      </w:r>
      <w:proofErr w:type="gramEnd"/>
    </w:p>
    <w:p w:rsidR="000A3C83" w:rsidRDefault="000A3C83">
      <w:pPr>
        <w:pStyle w:val="a3"/>
        <w:jc w:val="both"/>
      </w:pPr>
      <w:r>
        <w:t xml:space="preserve">3.  О результатах рассмотрения письменно сообщить в </w:t>
      </w:r>
      <w:proofErr w:type="spellStart"/>
      <w:r>
        <w:t>Лужскую</w:t>
      </w:r>
      <w:proofErr w:type="spellEnd"/>
      <w:r>
        <w:t xml:space="preserve"> городскую прокуратуру.</w:t>
      </w:r>
    </w:p>
    <w:p w:rsidR="000A3C83" w:rsidRDefault="000A3C83">
      <w:pPr>
        <w:pStyle w:val="a3"/>
        <w:jc w:val="both"/>
      </w:pPr>
      <w:r>
        <w:t>4. Настоящее решение вступает в силу с момента его принятия.</w:t>
      </w:r>
    </w:p>
    <w:p w:rsidR="000A3C83" w:rsidRDefault="000A3C83">
      <w:pPr>
        <w:pStyle w:val="a3"/>
        <w:tabs>
          <w:tab w:val="right" w:pos="8640"/>
        </w:tabs>
        <w:ind w:right="535"/>
        <w:jc w:val="both"/>
      </w:pPr>
    </w:p>
    <w:p w:rsidR="000A3C83" w:rsidRDefault="000A3C83">
      <w:pPr>
        <w:pStyle w:val="a3"/>
        <w:tabs>
          <w:tab w:val="right" w:pos="8640"/>
        </w:tabs>
        <w:ind w:right="535"/>
        <w:jc w:val="both"/>
      </w:pPr>
    </w:p>
    <w:p w:rsidR="000A3C83" w:rsidRDefault="000A3C83">
      <w:pPr>
        <w:pStyle w:val="a3"/>
        <w:tabs>
          <w:tab w:val="right" w:pos="8640"/>
        </w:tabs>
        <w:ind w:right="535"/>
        <w:jc w:val="both"/>
      </w:pPr>
    </w:p>
    <w:p w:rsidR="000A3C83" w:rsidRDefault="000A3C83">
      <w:pPr>
        <w:pStyle w:val="a3"/>
        <w:tabs>
          <w:tab w:val="right" w:pos="8640"/>
        </w:tabs>
        <w:ind w:right="535"/>
        <w:jc w:val="both"/>
      </w:pPr>
      <w:r>
        <w:t xml:space="preserve">Глава  </w:t>
      </w:r>
      <w:proofErr w:type="spellStart"/>
      <w:r>
        <w:t>Волошовскогосельского</w:t>
      </w:r>
      <w:proofErr w:type="spellEnd"/>
      <w:r>
        <w:t xml:space="preserve"> поселения,</w:t>
      </w:r>
    </w:p>
    <w:p w:rsidR="000A3C83" w:rsidRDefault="000A3C83">
      <w:pPr>
        <w:pStyle w:val="a3"/>
        <w:tabs>
          <w:tab w:val="right" w:pos="8640"/>
        </w:tabs>
        <w:ind w:right="535"/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</w:t>
      </w:r>
    </w:p>
    <w:p w:rsidR="000A3C83" w:rsidRDefault="000A3C83" w:rsidP="00503A44">
      <w:pPr>
        <w:pStyle w:val="a3"/>
        <w:tabs>
          <w:tab w:val="right" w:pos="9356"/>
        </w:tabs>
        <w:ind w:right="-1"/>
        <w:jc w:val="both"/>
      </w:pPr>
      <w:r>
        <w:t xml:space="preserve">совета депутатов                                                                                             О.С.  Кирилловых </w:t>
      </w:r>
    </w:p>
    <w:p w:rsidR="000A3C83" w:rsidRDefault="000A3C83">
      <w:pPr>
        <w:pStyle w:val="a3"/>
      </w:pPr>
    </w:p>
    <w:p w:rsidR="000A3C83" w:rsidRDefault="000A3C83">
      <w:pPr>
        <w:pStyle w:val="a3"/>
      </w:pPr>
    </w:p>
    <w:p w:rsidR="000A3C83" w:rsidRDefault="000A3C83">
      <w:pPr>
        <w:pStyle w:val="a3"/>
      </w:pPr>
    </w:p>
    <w:p w:rsidR="000A3C83" w:rsidRDefault="000A3C83">
      <w:pPr>
        <w:pStyle w:val="a3"/>
      </w:pPr>
    </w:p>
    <w:p w:rsidR="000A3C83" w:rsidRDefault="000A3C83" w:rsidP="00672A4D">
      <w:pPr>
        <w:pStyle w:val="a3"/>
        <w:ind w:left="-567"/>
        <w:jc w:val="right"/>
        <w:rPr>
          <w:color w:val="000000"/>
        </w:rPr>
      </w:pPr>
    </w:p>
    <w:p w:rsidR="000A3C83" w:rsidRDefault="000A3C83" w:rsidP="00672A4D">
      <w:pPr>
        <w:pStyle w:val="a3"/>
        <w:ind w:left="-567"/>
        <w:jc w:val="right"/>
        <w:rPr>
          <w:color w:val="000000"/>
        </w:rPr>
      </w:pPr>
    </w:p>
    <w:p w:rsidR="000A3C83" w:rsidRDefault="000A3C83" w:rsidP="00672A4D">
      <w:pPr>
        <w:pStyle w:val="a3"/>
        <w:ind w:left="-567"/>
        <w:jc w:val="right"/>
      </w:pPr>
      <w:r>
        <w:rPr>
          <w:color w:val="000000"/>
        </w:rPr>
        <w:t>Приложение № 1</w:t>
      </w:r>
    </w:p>
    <w:p w:rsidR="000A3C83" w:rsidRDefault="000A3C83" w:rsidP="00672A4D">
      <w:pPr>
        <w:pStyle w:val="a3"/>
        <w:ind w:left="-567"/>
        <w:jc w:val="right"/>
      </w:pPr>
      <w:r>
        <w:rPr>
          <w:color w:val="000000"/>
        </w:rPr>
        <w:t xml:space="preserve">                                                Утверждено</w:t>
      </w:r>
    </w:p>
    <w:p w:rsidR="000A3C83" w:rsidRDefault="000A3C83" w:rsidP="00672A4D">
      <w:pPr>
        <w:pStyle w:val="a3"/>
        <w:ind w:left="-567"/>
        <w:jc w:val="right"/>
      </w:pPr>
      <w:r>
        <w:rPr>
          <w:color w:val="000000"/>
        </w:rPr>
        <w:t xml:space="preserve">                                                                            Решением совета депутатов </w:t>
      </w:r>
    </w:p>
    <w:p w:rsidR="000A3C83" w:rsidRDefault="000A3C83" w:rsidP="00672A4D">
      <w:pPr>
        <w:pStyle w:val="a3"/>
        <w:ind w:left="-567"/>
        <w:jc w:val="right"/>
      </w:pPr>
      <w:r>
        <w:rPr>
          <w:color w:val="000000"/>
        </w:rPr>
        <w:t xml:space="preserve">                                                                                         </w:t>
      </w:r>
      <w:proofErr w:type="spellStart"/>
      <w:r>
        <w:rPr>
          <w:color w:val="000000"/>
        </w:rPr>
        <w:t>Волошовского</w:t>
      </w:r>
      <w:proofErr w:type="spellEnd"/>
      <w:r>
        <w:rPr>
          <w:color w:val="000000"/>
        </w:rPr>
        <w:t xml:space="preserve"> сельского поселения</w:t>
      </w:r>
    </w:p>
    <w:p w:rsidR="000A3C83" w:rsidRDefault="000A3C83" w:rsidP="00672A4D">
      <w:pPr>
        <w:pStyle w:val="a3"/>
        <w:ind w:left="-567"/>
        <w:jc w:val="right"/>
      </w:pPr>
      <w:r>
        <w:rPr>
          <w:color w:val="000000"/>
        </w:rPr>
        <w:t xml:space="preserve">                                                                  от 01 июня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</w:rPr>
          <w:t>2015 г</w:t>
        </w:r>
      </w:smartTag>
      <w:r>
        <w:rPr>
          <w:color w:val="000000"/>
        </w:rPr>
        <w:t xml:space="preserve">. № 59    </w:t>
      </w:r>
    </w:p>
    <w:p w:rsidR="000A3C83" w:rsidRDefault="000A3C83" w:rsidP="00672A4D">
      <w:pPr>
        <w:pStyle w:val="a3"/>
        <w:ind w:left="-567"/>
        <w:jc w:val="center"/>
      </w:pPr>
    </w:p>
    <w:p w:rsidR="000A3C83" w:rsidRDefault="000A3C83" w:rsidP="00672A4D">
      <w:pPr>
        <w:pStyle w:val="a3"/>
        <w:ind w:left="-567"/>
        <w:jc w:val="center"/>
      </w:pPr>
    </w:p>
    <w:p w:rsidR="000A3C83" w:rsidRDefault="000A3C83" w:rsidP="00672A4D">
      <w:pPr>
        <w:pStyle w:val="a3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ПОЛОЖЕНИЕ</w:t>
      </w: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 xml:space="preserve">О денежном содержании муниципальных служащих и работников, замещающих должности, не относящиеся к муниципальным служащим, администрации </w:t>
      </w:r>
      <w:proofErr w:type="spellStart"/>
      <w:r>
        <w:rPr>
          <w:b/>
          <w:color w:val="000000"/>
        </w:rPr>
        <w:t>Волошовского</w:t>
      </w:r>
      <w:proofErr w:type="spellEnd"/>
      <w:r>
        <w:rPr>
          <w:b/>
          <w:color w:val="000000"/>
        </w:rPr>
        <w:t xml:space="preserve"> сельского поселения </w:t>
      </w:r>
      <w:proofErr w:type="spellStart"/>
      <w:r>
        <w:rPr>
          <w:b/>
          <w:color w:val="000000"/>
        </w:rPr>
        <w:t>Лужского</w:t>
      </w:r>
      <w:proofErr w:type="spellEnd"/>
      <w:r>
        <w:rPr>
          <w:b/>
          <w:color w:val="000000"/>
        </w:rPr>
        <w:t xml:space="preserve"> муниципального района Ленинградской области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 xml:space="preserve">    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       Настоящее Положение   распространяется на физические лица, замещающие штатные должности муниципальных служащих и должности, не относящиеся к муниципальным служащим (служащие, рабочие, младший обслуживающий персонал – далее работники) в администрации </w:t>
      </w:r>
      <w:proofErr w:type="spellStart"/>
      <w:r>
        <w:rPr>
          <w:color w:val="000000"/>
        </w:rPr>
        <w:t>Волошовского</w:t>
      </w:r>
      <w:proofErr w:type="spellEnd"/>
      <w:r>
        <w:rPr>
          <w:color w:val="000000"/>
        </w:rPr>
        <w:t xml:space="preserve"> сельского поселения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муниципального района Ленинградской области.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      Оплата труда производится в соответствии законом Ленинградской области от 11.03.2008 г. № 14-оз «О правовом регулировании муниципальной службы в Ленинградской области», с решениями Совета депутатов, постановлениями и распоряжениями главы администрации </w:t>
      </w:r>
      <w:proofErr w:type="spellStart"/>
      <w:r>
        <w:rPr>
          <w:color w:val="000000"/>
        </w:rPr>
        <w:t>Волошовского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муниципального района.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     Оплата труда главы администрации </w:t>
      </w:r>
      <w:proofErr w:type="spellStart"/>
      <w:r>
        <w:rPr>
          <w:color w:val="000000"/>
        </w:rPr>
        <w:t>Волошовского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муниципального района устанавливается в соответствии с заключенным контрактом, в установленном законом порядке.</w:t>
      </w:r>
    </w:p>
    <w:p w:rsidR="000A3C83" w:rsidRDefault="000A3C83" w:rsidP="00672A4D">
      <w:pPr>
        <w:pStyle w:val="a3"/>
        <w:ind w:left="-567"/>
        <w:jc w:val="both"/>
      </w:pPr>
    </w:p>
    <w:p w:rsidR="000A3C83" w:rsidRDefault="000A3C83" w:rsidP="00672A4D">
      <w:pPr>
        <w:pStyle w:val="a3"/>
        <w:ind w:left="-567"/>
        <w:jc w:val="both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РАЗДЕЛ 1</w:t>
      </w:r>
    </w:p>
    <w:p w:rsidR="000A3C83" w:rsidRDefault="000A3C83" w:rsidP="00672A4D">
      <w:pPr>
        <w:pStyle w:val="a3"/>
        <w:ind w:left="-567"/>
        <w:jc w:val="center"/>
        <w:rPr>
          <w:b/>
          <w:color w:val="000000"/>
        </w:rPr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ФОНД ОПЛАТЫ ТРУДА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 xml:space="preserve">        При формировании фонда оплаты труда предусматриваются следующие средства для выплаты заработной платы:</w:t>
      </w:r>
    </w:p>
    <w:p w:rsidR="000A3C83" w:rsidRDefault="000A3C83" w:rsidP="00672A4D">
      <w:pPr>
        <w:pStyle w:val="a3"/>
        <w:ind w:left="-567"/>
      </w:pPr>
    </w:p>
    <w:tbl>
      <w:tblPr>
        <w:tblW w:w="9707" w:type="dxa"/>
        <w:tblInd w:w="-2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891"/>
        <w:gridCol w:w="3630"/>
        <w:gridCol w:w="1699"/>
        <w:gridCol w:w="1690"/>
        <w:gridCol w:w="1797"/>
      </w:tblGrid>
      <w:tr w:rsidR="000A3C83" w:rsidRPr="00EF38CF" w:rsidTr="00A849D6">
        <w:trPr>
          <w:cantSplit/>
          <w:trHeight w:val="219"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357"/>
              <w:jc w:val="center"/>
            </w:pPr>
          </w:p>
          <w:p w:rsidR="000A3C83" w:rsidRDefault="000A3C83" w:rsidP="00A849D6">
            <w:pPr>
              <w:pStyle w:val="a3"/>
              <w:ind w:left="-567" w:firstLine="357"/>
              <w:jc w:val="center"/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/>
              <w:jc w:val="center"/>
            </w:pPr>
          </w:p>
          <w:p w:rsidR="000A3C83" w:rsidRDefault="000A3C83" w:rsidP="00A849D6">
            <w:pPr>
              <w:pStyle w:val="a3"/>
              <w:ind w:left="-567"/>
              <w:jc w:val="center"/>
            </w:pPr>
            <w:r>
              <w:rPr>
                <w:b/>
                <w:color w:val="000000"/>
              </w:rPr>
              <w:t>Наименование выплаты</w:t>
            </w: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/>
              <w:jc w:val="center"/>
            </w:pPr>
          </w:p>
          <w:p w:rsidR="000A3C83" w:rsidRDefault="000A3C83" w:rsidP="00A849D6">
            <w:pPr>
              <w:pStyle w:val="a3"/>
              <w:jc w:val="center"/>
            </w:pPr>
            <w:r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34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800"/>
              <w:jc w:val="center"/>
            </w:pPr>
            <w:r>
              <w:rPr>
                <w:b/>
                <w:color w:val="000000"/>
              </w:rPr>
              <w:t>Количество выплат в   расчете на год</w:t>
            </w:r>
          </w:p>
        </w:tc>
      </w:tr>
      <w:tr w:rsidR="000A3C83" w:rsidRPr="00EF38CF" w:rsidTr="00A849D6">
        <w:trPr>
          <w:cantSplit/>
          <w:trHeight w:val="870"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/>
            </w:pP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/>
              <w:jc w:val="center"/>
            </w:pPr>
          </w:p>
        </w:tc>
        <w:tc>
          <w:tcPr>
            <w:tcW w:w="16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/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192" w:firstLine="192"/>
              <w:jc w:val="center"/>
            </w:pPr>
            <w:proofErr w:type="gramStart"/>
            <w:r>
              <w:rPr>
                <w:b/>
                <w:color w:val="000000"/>
              </w:rPr>
              <w:t>для</w:t>
            </w:r>
            <w:proofErr w:type="gramEnd"/>
            <w:r>
              <w:rPr>
                <w:b/>
                <w:color w:val="000000"/>
              </w:rPr>
              <w:t xml:space="preserve"> муниципал.</w:t>
            </w:r>
          </w:p>
          <w:p w:rsidR="000A3C83" w:rsidRDefault="000A3C83" w:rsidP="00A849D6">
            <w:pPr>
              <w:pStyle w:val="a3"/>
              <w:ind w:left="-192" w:firstLine="192"/>
              <w:jc w:val="center"/>
            </w:pPr>
            <w:r>
              <w:rPr>
                <w:b/>
                <w:color w:val="000000"/>
              </w:rPr>
              <w:t>служащих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/>
              <w:jc w:val="center"/>
            </w:pPr>
            <w:r>
              <w:rPr>
                <w:b/>
                <w:color w:val="000000"/>
              </w:rPr>
              <w:t xml:space="preserve">       для работ-</w:t>
            </w:r>
          </w:p>
          <w:p w:rsidR="000A3C83" w:rsidRDefault="000A3C83" w:rsidP="00A849D6">
            <w:pPr>
              <w:pStyle w:val="a3"/>
              <w:ind w:left="-567"/>
              <w:jc w:val="center"/>
            </w:pPr>
            <w:r>
              <w:rPr>
                <w:b/>
                <w:color w:val="000000"/>
              </w:rPr>
              <w:t xml:space="preserve">     </w:t>
            </w:r>
            <w:proofErr w:type="spellStart"/>
            <w:r>
              <w:rPr>
                <w:b/>
                <w:color w:val="000000"/>
              </w:rPr>
              <w:t>ников</w:t>
            </w:r>
            <w:proofErr w:type="spellEnd"/>
          </w:p>
        </w:tc>
      </w:tr>
      <w:tr w:rsidR="000A3C83" w:rsidRPr="00EF38CF" w:rsidTr="00A849D6">
        <w:trPr>
          <w:cantSplit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21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176"/>
            </w:pPr>
            <w:r>
              <w:rPr>
                <w:color w:val="000000"/>
              </w:rPr>
              <w:t>Должностной оклад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4"/>
            </w:pPr>
            <w:r>
              <w:rPr>
                <w:color w:val="000000"/>
              </w:rPr>
              <w:t>ДО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1"/>
            </w:pPr>
            <w:r>
              <w:rPr>
                <w:color w:val="000000"/>
              </w:rPr>
              <w:t>12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328"/>
            </w:pPr>
            <w:r>
              <w:rPr>
                <w:color w:val="000000"/>
              </w:rPr>
              <w:t>12</w:t>
            </w:r>
          </w:p>
        </w:tc>
      </w:tr>
      <w:tr w:rsidR="000A3C83" w:rsidRPr="00EF38CF" w:rsidTr="00A849D6">
        <w:trPr>
          <w:cantSplit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21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176"/>
            </w:pPr>
            <w:r>
              <w:rPr>
                <w:color w:val="000000"/>
              </w:rPr>
              <w:t>Надбавка за классный чин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jc w:val="center"/>
            </w:pPr>
            <w:r>
              <w:rPr>
                <w:color w:val="000000"/>
              </w:rPr>
              <w:t xml:space="preserve">   ДО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1"/>
            </w:pPr>
            <w:r>
              <w:rPr>
                <w:color w:val="00000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328"/>
            </w:pPr>
            <w:r>
              <w:rPr>
                <w:color w:val="000000"/>
              </w:rPr>
              <w:t>-</w:t>
            </w:r>
          </w:p>
        </w:tc>
      </w:tr>
      <w:tr w:rsidR="000A3C83" w:rsidRPr="00EF38CF" w:rsidTr="00A849D6">
        <w:trPr>
          <w:cantSplit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21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176"/>
            </w:pPr>
            <w:r>
              <w:rPr>
                <w:color w:val="000000"/>
              </w:rPr>
              <w:t>Ежемесячная надбавка к должностному окладу за  особые условия муниципальной службы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4"/>
            </w:pPr>
            <w:r>
              <w:rPr>
                <w:color w:val="000000"/>
              </w:rPr>
              <w:t>ДО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1"/>
            </w:pPr>
            <w:r>
              <w:rPr>
                <w:color w:val="000000"/>
              </w:rPr>
              <w:t>14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328"/>
            </w:pPr>
            <w:r>
              <w:t>-</w:t>
            </w:r>
          </w:p>
        </w:tc>
      </w:tr>
      <w:tr w:rsidR="000A3C83" w:rsidRPr="00EF38CF" w:rsidTr="00A849D6">
        <w:trPr>
          <w:cantSplit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21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176"/>
            </w:pPr>
            <w:r>
              <w:rPr>
                <w:color w:val="000000"/>
              </w:rPr>
              <w:t>Ежемесячная надбавка к должностному окладу за сложность, напряженность и специальный режим работы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657"/>
            </w:pPr>
            <w:r>
              <w:rPr>
                <w:color w:val="000000"/>
              </w:rPr>
              <w:t>ДО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1"/>
            </w:pPr>
            <w:r>
              <w:t>-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095"/>
            </w:pPr>
            <w:r>
              <w:rPr>
                <w:color w:val="000000"/>
              </w:rPr>
              <w:t xml:space="preserve">   14</w:t>
            </w:r>
          </w:p>
        </w:tc>
      </w:tr>
      <w:tr w:rsidR="000A3C83" w:rsidRPr="00EF38CF" w:rsidTr="00A849D6">
        <w:trPr>
          <w:cantSplit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210"/>
              <w:jc w:val="center"/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176"/>
            </w:pPr>
            <w:r>
              <w:rPr>
                <w:color w:val="000000"/>
              </w:rPr>
              <w:t>Ежемесячная надбавка к должностному окладу за выслугу лет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4"/>
            </w:pPr>
            <w:r>
              <w:rPr>
                <w:color w:val="000000"/>
              </w:rPr>
              <w:t>ДО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1"/>
            </w:pPr>
            <w:r>
              <w:rPr>
                <w:color w:val="000000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328"/>
            </w:pPr>
            <w:r>
              <w:rPr>
                <w:color w:val="000000"/>
              </w:rPr>
              <w:t>4</w:t>
            </w:r>
          </w:p>
        </w:tc>
      </w:tr>
      <w:tr w:rsidR="000A3C83" w:rsidRPr="00EF38CF" w:rsidTr="00A849D6">
        <w:trPr>
          <w:cantSplit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21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176"/>
            </w:pPr>
            <w:r>
              <w:rPr>
                <w:color w:val="000000"/>
              </w:rPr>
              <w:t>Ежемесячное денежное поощрение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082"/>
            </w:pPr>
            <w:r>
              <w:rPr>
                <w:color w:val="000000"/>
              </w:rPr>
              <w:t xml:space="preserve">   ДО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1"/>
            </w:pPr>
            <w:r>
              <w:rPr>
                <w:color w:val="000000"/>
              </w:rPr>
              <w:t>16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37"/>
            </w:pPr>
            <w:r>
              <w:rPr>
                <w:color w:val="000000"/>
              </w:rPr>
              <w:t xml:space="preserve">  -</w:t>
            </w:r>
          </w:p>
        </w:tc>
      </w:tr>
      <w:tr w:rsidR="000A3C83" w:rsidRPr="00EF38CF" w:rsidTr="00A849D6">
        <w:trPr>
          <w:cantSplit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21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176"/>
            </w:pPr>
            <w:r>
              <w:rPr>
                <w:color w:val="000000"/>
              </w:rPr>
              <w:t xml:space="preserve">Премия за выполнение особо важных и сложных заданий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4"/>
            </w:pPr>
            <w:r>
              <w:rPr>
                <w:color w:val="000000"/>
              </w:rPr>
              <w:t>ДО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1"/>
            </w:pPr>
            <w:r>
              <w:rPr>
                <w:color w:val="000000"/>
              </w:rPr>
              <w:t xml:space="preserve"> </w:t>
            </w:r>
            <w:r w:rsidRPr="0059102F">
              <w:rPr>
                <w:color w:val="000000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328"/>
            </w:pPr>
            <w:r>
              <w:rPr>
                <w:color w:val="000000"/>
              </w:rPr>
              <w:t>-</w:t>
            </w:r>
          </w:p>
        </w:tc>
      </w:tr>
      <w:tr w:rsidR="000A3C83" w:rsidRPr="00EF38CF" w:rsidTr="00A849D6">
        <w:trPr>
          <w:cantSplit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21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176"/>
            </w:pPr>
            <w:r>
              <w:rPr>
                <w:color w:val="000000"/>
              </w:rPr>
              <w:t>Премия по итогам работы за месяц, квартал, год, а также за выполнение особо важных заданий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4"/>
            </w:pPr>
            <w:r>
              <w:rPr>
                <w:color w:val="000000"/>
              </w:rPr>
              <w:t>ДО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1"/>
            </w:pPr>
            <w:r>
              <w:t>-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328"/>
            </w:pPr>
            <w:r>
              <w:rPr>
                <w:color w:val="000000"/>
              </w:rPr>
              <w:t>13</w:t>
            </w:r>
          </w:p>
        </w:tc>
      </w:tr>
      <w:tr w:rsidR="000A3C83" w:rsidRPr="00EF38CF" w:rsidTr="00A849D6">
        <w:trPr>
          <w:cantSplit/>
        </w:trPr>
        <w:tc>
          <w:tcPr>
            <w:tcW w:w="89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21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176"/>
            </w:pPr>
            <w:r>
              <w:rPr>
                <w:color w:val="000000"/>
              </w:rPr>
              <w:t xml:space="preserve">Единовременная выплата при предоставлении ежегодного отпуска и материальная помощь 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4"/>
            </w:pPr>
            <w:r>
              <w:rPr>
                <w:color w:val="000000"/>
              </w:rPr>
              <w:t>ДО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21"/>
            </w:pPr>
            <w:r>
              <w:rPr>
                <w:color w:val="00000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C83" w:rsidRDefault="000A3C83" w:rsidP="00A849D6">
            <w:pPr>
              <w:pStyle w:val="a3"/>
              <w:ind w:left="-567" w:firstLine="1237"/>
            </w:pPr>
            <w:r>
              <w:rPr>
                <w:color w:val="000000"/>
              </w:rPr>
              <w:t xml:space="preserve">  3</w:t>
            </w:r>
          </w:p>
        </w:tc>
      </w:tr>
    </w:tbl>
    <w:p w:rsidR="000A3C83" w:rsidRDefault="000A3C83" w:rsidP="00672A4D">
      <w:pPr>
        <w:pStyle w:val="a3"/>
        <w:ind w:left="-567"/>
        <w:jc w:val="right"/>
      </w:pPr>
    </w:p>
    <w:p w:rsidR="000A3C83" w:rsidRDefault="000A3C83" w:rsidP="00672A4D">
      <w:pPr>
        <w:pStyle w:val="a3"/>
        <w:ind w:left="-567"/>
      </w:pP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      При превышении расчетного ФОТ  (в соответствии с разделом 1 данного Положения) над предельным нормативом оплаты труда, определенным законом Ленинградской области, расчетный ФОТ подлежит уменьшению за счет одной  или нескольких составляющих денежного содержания или сокращения численности муниципальных служащих и работников.</w:t>
      </w:r>
    </w:p>
    <w:p w:rsidR="000A3C83" w:rsidRDefault="000A3C83" w:rsidP="00672A4D">
      <w:pPr>
        <w:pStyle w:val="a3"/>
        <w:ind w:left="-567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РАЗДЕЛ 2</w:t>
      </w: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Месячный должностной оклад</w:t>
      </w:r>
    </w:p>
    <w:p w:rsidR="000A3C83" w:rsidRDefault="000A3C83" w:rsidP="00672A4D">
      <w:pPr>
        <w:pStyle w:val="a3"/>
        <w:ind w:left="-567"/>
      </w:pP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       Устанавливается в соответствии с решением Совета депутатов  распоряжением главы администрации  при принятии на работу или переводу на соответствующую должность.</w:t>
      </w:r>
    </w:p>
    <w:p w:rsidR="000A3C83" w:rsidRDefault="000A3C83" w:rsidP="00672A4D">
      <w:pPr>
        <w:pStyle w:val="a3"/>
        <w:ind w:left="-567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РАЗДЕЛ 3</w:t>
      </w: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ДОПОЛНИТЕЛЬНЫЕ ВЫПЛАТЫ</w:t>
      </w:r>
    </w:p>
    <w:p w:rsidR="000A3C83" w:rsidRDefault="000A3C83" w:rsidP="00672A4D">
      <w:pPr>
        <w:pStyle w:val="a3"/>
        <w:ind w:left="-567"/>
        <w:jc w:val="center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3.1. Надбавка  за классный чин</w:t>
      </w:r>
    </w:p>
    <w:p w:rsidR="000A3C83" w:rsidRDefault="000A3C83" w:rsidP="00672A4D">
      <w:pPr>
        <w:pStyle w:val="a3"/>
        <w:ind w:left="-567"/>
      </w:pP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        Устанавливается в соответствии с решением Совета депутатов распоряжением главы администрации при присвоении классного чина и при принятии на работу. Ранее присвоенные чины муниципальных служащих Администрации  </w:t>
      </w:r>
      <w:proofErr w:type="spellStart"/>
      <w:r>
        <w:rPr>
          <w:color w:val="000000"/>
        </w:rPr>
        <w:t>Волошовского</w:t>
      </w:r>
      <w:proofErr w:type="spellEnd"/>
      <w:r>
        <w:rPr>
          <w:color w:val="000000"/>
        </w:rPr>
        <w:t xml:space="preserve"> сельского поселения   </w:t>
      </w:r>
      <w:proofErr w:type="spellStart"/>
      <w:r>
        <w:rPr>
          <w:color w:val="000000"/>
        </w:rPr>
        <w:t>Лужского</w:t>
      </w:r>
      <w:proofErr w:type="spellEnd"/>
      <w:r>
        <w:rPr>
          <w:color w:val="000000"/>
        </w:rPr>
        <w:t xml:space="preserve">  муниципального  района  сохраняются. </w:t>
      </w:r>
    </w:p>
    <w:p w:rsidR="000A3C83" w:rsidRDefault="000A3C83" w:rsidP="00672A4D">
      <w:pPr>
        <w:pStyle w:val="a3"/>
        <w:ind w:left="-567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3.2.  Ежемесячная надбавка к должностному окладу за особые условия муниципальной</w:t>
      </w:r>
      <w:r>
        <w:rPr>
          <w:color w:val="000000"/>
        </w:rPr>
        <w:t xml:space="preserve"> </w:t>
      </w:r>
      <w:r>
        <w:rPr>
          <w:b/>
          <w:color w:val="000000"/>
        </w:rPr>
        <w:t>службы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3.2.1. Размер определяется и устанавливается персонально каждому муниципальному служащему распоряжением главы администрации до 200%  должностного оклада, как правило, с 01 января при утверждении штатного расписания на календарный год;  по мере необходимости может быть указан определенный  срок ее действия.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 xml:space="preserve">         Минимальный размер устанавливается в зависимости от группы муниципальных должностей в следующих размерах от должностного оклада: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 xml:space="preserve">- по должностям высшей группы (глава)                                                                    -120%  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 xml:space="preserve">  и по должностям главной группы (заместитель главы)                                           -110%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 xml:space="preserve">- по должностям  старшей группы (ведущий специалист)                                        -110 % 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>- по должностям младшей группы (специалисты 1 и 2 категории)                          -110 %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>- по должностям младшей группы специалисты                                                        - 80%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>3.2.2. Размер надбавки может быть понижен до минимума при ухудшении показателей работы.</w:t>
      </w:r>
    </w:p>
    <w:p w:rsidR="000A3C83" w:rsidRDefault="000A3C83" w:rsidP="00672A4D">
      <w:pPr>
        <w:pStyle w:val="a3"/>
        <w:ind w:left="-567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3.3. Ежемесячная надбавка к должностному окладу за сложность,  напряженность и специальный режим работы</w:t>
      </w:r>
      <w:r>
        <w:rPr>
          <w:color w:val="000000"/>
        </w:rPr>
        <w:t>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3.3.1. Размер определяется и устанавливается распоряжением главы администрации персонально каждому работнику с учетом степени сложности и напряженности,  как  правило, с 01 января при утверждении штатного расписания на календарный год; по мере необходимости указывается срок ее действия.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3.3. 2. Максимальный размер надбавки – 120 % от должностного оклада.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3.3.3. Размер надбавки может быть понижен или отменен полностью при ухудшении показателей работы, а также в связи с уменьшением степени  сложности и напряженности в работе.</w:t>
      </w:r>
    </w:p>
    <w:p w:rsidR="000A3C83" w:rsidRDefault="000A3C83" w:rsidP="00672A4D">
      <w:pPr>
        <w:pStyle w:val="a3"/>
        <w:ind w:left="-567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3. 4.Ежемесячная надбавка к должностному окладу за выслугу лет.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3.4.1. Устанавливается и утверждается распоряжением главы администрации в процентном отношении от должностного оклада. Основанием служит решение комиссии, определяющей стаж, дающий право на указанную надбавку.</w:t>
      </w:r>
    </w:p>
    <w:p w:rsidR="000A3C83" w:rsidRDefault="000A3C83" w:rsidP="00672A4D">
      <w:pPr>
        <w:pStyle w:val="a3"/>
        <w:ind w:left="-567"/>
        <w:jc w:val="both"/>
      </w:pPr>
    </w:p>
    <w:p w:rsidR="000A3C83" w:rsidRDefault="000A3C83" w:rsidP="00672A4D">
      <w:pPr>
        <w:pStyle w:val="a3"/>
        <w:ind w:left="-567"/>
        <w:jc w:val="center"/>
      </w:pPr>
    </w:p>
    <w:p w:rsidR="000A3C83" w:rsidRDefault="000A3C83" w:rsidP="00672A4D">
      <w:pPr>
        <w:pStyle w:val="a3"/>
        <w:tabs>
          <w:tab w:val="left" w:pos="2034"/>
        </w:tabs>
        <w:ind w:left="-567"/>
        <w:jc w:val="center"/>
      </w:pPr>
      <w:r>
        <w:rPr>
          <w:b/>
          <w:color w:val="000000"/>
        </w:rPr>
        <w:t>3.5. Ежемесячное денежное поощрение.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3.5.1. Выплачивается по распоряжению главы администрации ежемесячно в размере  70%  от должностного оклада муниципального служащего.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3.5.2. Основными критериями для выплаты ежемесячного поощрения являются: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добросовестное и качественное исполнение должностных обязанностей, высокие личные показатели в работе;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- качественное и своевременное:  представление информаций, сведений,  выполнение распоряжений, приказов и </w:t>
      </w:r>
      <w:proofErr w:type="gramStart"/>
      <w:r>
        <w:rPr>
          <w:color w:val="000000"/>
        </w:rPr>
        <w:t>указаний</w:t>
      </w:r>
      <w:proofErr w:type="gramEnd"/>
      <w:r>
        <w:rPr>
          <w:color w:val="000000"/>
        </w:rPr>
        <w:t xml:space="preserve">  вышестоящих в порядке подчиненности руководителей; 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соблюдение установленных правил служебного распорядка, должностных обязанностей (регламента), порядка работы со служебной информацией;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поддержание квалификации на уровне, достаточном для исполнения должностных обязанностей;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хранение государственной или иной охраняемой законом тайны;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качественная подготовка проектов Постановлений, распоряжений главы администрации.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3.5.3. Денежное поощрение не выплачивается или его размер может быть снижен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>: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- недобросовестном и некачественном исполнении должностных обязанностей, низких личных показателей в работе, некачественном и несвоевременном предоставлении информации, сведений, невыполнении постановлений, распоряжений, приказов и </w:t>
      </w:r>
      <w:proofErr w:type="gramStart"/>
      <w:r>
        <w:rPr>
          <w:color w:val="000000"/>
        </w:rPr>
        <w:t>указаний</w:t>
      </w:r>
      <w:proofErr w:type="gramEnd"/>
      <w:r>
        <w:rPr>
          <w:color w:val="000000"/>
        </w:rPr>
        <w:t xml:space="preserve"> вышестоящих в порядке подчиненности руководителей.</w:t>
      </w:r>
    </w:p>
    <w:p w:rsidR="000A3C83" w:rsidRDefault="000A3C83" w:rsidP="00672A4D">
      <w:pPr>
        <w:pStyle w:val="a3"/>
        <w:ind w:left="-567"/>
      </w:pPr>
      <w:r>
        <w:rPr>
          <w:color w:val="000000"/>
        </w:rPr>
        <w:t xml:space="preserve"> </w:t>
      </w: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3.6. Премия за выполнение особо важных и сложных заданий.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3.6.1. Выплачивается по распоряжению главы администрации муниципальным служащим и работникам  с указанием конкретно выполненного задания, а также за добросовестное и успешное выполнение должностных обязанностей, продолжительную и безупречную работу и может быть </w:t>
      </w:r>
      <w:proofErr w:type="gramStart"/>
      <w:r>
        <w:rPr>
          <w:color w:val="000000"/>
        </w:rPr>
        <w:t>приурочена</w:t>
      </w:r>
      <w:proofErr w:type="gramEnd"/>
      <w:r>
        <w:rPr>
          <w:color w:val="000000"/>
        </w:rPr>
        <w:t>: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к юбилейным датам;</w:t>
      </w:r>
      <w:r>
        <w:rPr>
          <w:b/>
          <w:color w:val="000000"/>
        </w:rPr>
        <w:t xml:space="preserve"> 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к исполнению трудового стажа работы в администрации  (с учетом работы в исполкоме сельского Совета, администрации волости) – 15,20, 25 и далее через 5 лет.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3.6.2. Основными критериями для получения данной премии являются: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- выполнение на высоком профессиональном уровне конкретных поручений и заданий руководителей, реализация которых имеет </w:t>
      </w:r>
      <w:proofErr w:type="gramStart"/>
      <w:r>
        <w:rPr>
          <w:color w:val="000000"/>
        </w:rPr>
        <w:t>важное значение</w:t>
      </w:r>
      <w:proofErr w:type="gramEnd"/>
      <w:r>
        <w:rPr>
          <w:color w:val="000000"/>
        </w:rPr>
        <w:t>;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своевременная и четкая организация  деятельности работников по выполнению важных и сложных заданий;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lastRenderedPageBreak/>
        <w:t>- проявление инициативы в подготовке и выработке комплекса мероприятий по выполнению важных и сложных заданий.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3.6.3. Данная премия носит единовременный характер и выплачивается в размере должностного оклада.</w:t>
      </w:r>
    </w:p>
    <w:p w:rsidR="000A3C83" w:rsidRDefault="000A3C83" w:rsidP="00672A4D">
      <w:pPr>
        <w:pStyle w:val="a3"/>
        <w:ind w:left="-567"/>
        <w:jc w:val="center"/>
        <w:rPr>
          <w:b/>
          <w:color w:val="000000"/>
        </w:rPr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3.7. Премия по итогам работы за месяц, квартал, год.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3.7.1. Выплачивается ежемесячно работникам по распоряжению главы администрации  100%  должностного оклада. Возможно дополнительное премирование по итогам работы за квартал, год.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3.7.2. Данная премия по итогам  работы за квартал и год носит единовременный характер и выплачивается в размере должностного оклада.</w:t>
      </w:r>
    </w:p>
    <w:p w:rsidR="000A3C83" w:rsidRDefault="000A3C83" w:rsidP="00672A4D">
      <w:pPr>
        <w:pStyle w:val="a3"/>
        <w:ind w:left="-567"/>
        <w:jc w:val="both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3.8. Единовременная выплата при предоставлении ежегодного оплачиваемого отпуска и материальная помощь.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3.8.1.Единовременная выплата выдается по распоряжению главы администрации  одновременно с выплатой отпускных при первом оформлении отпуска в текущем году авансом из расчета за 365 календарных дней:  муниципальным служащим – 1 должностной оклад  и надбавку за классный чин в год, работникам – 1  должностной оклад в год.  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      При увольнении работника в текущем году ранее 31 декабря (за исключением увольнения по сокращению штатов), выданная авансом единовременная выплата к отпуску подлежит перерасчету с учетом отработанного времени в календарных днях.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      Вновь принятым  и увольняемым работникам (за исключением случаев нарушения трудовой дисциплины)  единовременная выплата к отпуску  выплачивается пропорционально отработанному времени в календарном году.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      Неиспользованная единовременная выплата к отпуску (как исключение, если работнику отпуск в текущем году не предоставлялся) выдается до 25 декабря текущего календарного года.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 xml:space="preserve">3.8.2. Материальная помощь выплачивается ежемесячно  по распоряжению главы администрации  в размере  - 16.7% от  должностного оклада  муниципальным служащим, работникам  от должностного оклада независимо от фактически отработанного времени. 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3.8.3.  Вновь принятым и увольняемым по уважительным причинам, а также работникам, находившимся в отпуске без сохранения заработной платы, единовременная выплата и материальная помощь выплачивается пропорционально отработанному времени. Уважительными причинами, применительно к настоящему  Положению признаются:</w:t>
      </w:r>
    </w:p>
    <w:p w:rsidR="000A3C83" w:rsidRDefault="000A3C83" w:rsidP="00672A4D">
      <w:pPr>
        <w:pStyle w:val="a3"/>
        <w:ind w:left="-567"/>
        <w:jc w:val="both"/>
      </w:pPr>
      <w:proofErr w:type="gramStart"/>
      <w:r>
        <w:rPr>
          <w:color w:val="000000"/>
        </w:rPr>
        <w:t>-  причины, обусловливающие невозможность продолжения работы: призыв на военную службу или направление его на заменяющую ее альтернативную гражданскую  службу, восстановление работника  на работе по решению государственной инспекции труда или суда, признание работника полностью неспособным к трудовой деятельности в соответствии с медицинским заключением, выданным в порядке, установленном  федеральными законами и иными нормативными правовыми актами Российской Федерации, смерть работника, а также признание судом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умершим или безвестно отсутствующим,  наступление 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Федерации;</w:t>
      </w:r>
      <w:proofErr w:type="gramEnd"/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зачисление в образовательное учреждение;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выход на пенсию;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установленное нарушение работодателем трудового законодательства и иных нормативных правовых актов, содержащих нормы трудового права, локальных нормативных актов, условий трудовых договоров (контрактов).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- истечение срока трудового договора (контракта).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lastRenderedPageBreak/>
        <w:t>3.8.4. Муниципальному служащему  и работнику по его заявлению с визой-ходатайством главы администрации, заместителя главы может быть оказана  дополнительная материальная помощь при возникновении материальных затруднений (стихийное бедствие, заболевание, смерть близких родственников и другие уважительные причины).</w:t>
      </w:r>
    </w:p>
    <w:p w:rsidR="000A3C83" w:rsidRDefault="000A3C83" w:rsidP="00672A4D">
      <w:pPr>
        <w:pStyle w:val="a3"/>
        <w:ind w:left="-567"/>
        <w:jc w:val="both"/>
      </w:pPr>
      <w:r>
        <w:rPr>
          <w:color w:val="000000"/>
        </w:rPr>
        <w:t>3.8.5. Конкретному работнику сумма материальной помощи максимальным размером не ограничивается</w:t>
      </w:r>
    </w:p>
    <w:p w:rsidR="000A3C83" w:rsidRDefault="000A3C83" w:rsidP="00672A4D">
      <w:pPr>
        <w:pStyle w:val="a3"/>
        <w:ind w:left="-567"/>
      </w:pP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 xml:space="preserve">РАЗДЕЛ 4 </w:t>
      </w:r>
    </w:p>
    <w:p w:rsidR="000A3C83" w:rsidRDefault="000A3C83" w:rsidP="00672A4D">
      <w:pPr>
        <w:pStyle w:val="a3"/>
        <w:ind w:left="-567"/>
        <w:jc w:val="center"/>
      </w:pPr>
      <w:r>
        <w:rPr>
          <w:b/>
          <w:color w:val="000000"/>
        </w:rPr>
        <w:t>ОБЩИЙ</w:t>
      </w:r>
    </w:p>
    <w:p w:rsidR="000A3C83" w:rsidRDefault="000A3C83" w:rsidP="00672A4D">
      <w:pPr>
        <w:pStyle w:val="a3"/>
        <w:ind w:left="-567"/>
        <w:jc w:val="center"/>
      </w:pPr>
    </w:p>
    <w:p w:rsidR="000A3C83" w:rsidRDefault="000A3C83" w:rsidP="00672A4D">
      <w:pPr>
        <w:pStyle w:val="a3"/>
        <w:numPr>
          <w:ilvl w:val="0"/>
          <w:numId w:val="4"/>
        </w:numPr>
        <w:tabs>
          <w:tab w:val="clear" w:pos="720"/>
          <w:tab w:val="num" w:pos="-142"/>
        </w:tabs>
        <w:ind w:left="-567" w:firstLine="0"/>
        <w:jc w:val="both"/>
      </w:pPr>
      <w:r>
        <w:rPr>
          <w:color w:val="000000"/>
        </w:rPr>
        <w:t>Для расчета средней заработной платы учитываются все виды выплат, предусмотренных данным «Положением о денежном содержании». Основание: статья 139 Трудового кодекса РФ.</w:t>
      </w:r>
    </w:p>
    <w:p w:rsidR="000A3C83" w:rsidRDefault="000A3C83" w:rsidP="00672A4D">
      <w:pPr>
        <w:pStyle w:val="a3"/>
        <w:numPr>
          <w:ilvl w:val="0"/>
          <w:numId w:val="4"/>
        </w:numPr>
        <w:tabs>
          <w:tab w:val="clear" w:pos="720"/>
          <w:tab w:val="num" w:pos="-142"/>
        </w:tabs>
        <w:ind w:left="-567" w:firstLine="0"/>
        <w:jc w:val="both"/>
      </w:pPr>
      <w:r>
        <w:rPr>
          <w:color w:val="000000"/>
        </w:rPr>
        <w:t>Материальная помощь, выплачиваемая в соответствии с п.3.9.2. раздела 3, не относится к прочим выплатам, предусмотренным системой оплаты труда, и при      расчете средней заработной платы для выплаты отпускных, пособия по    больничному листку, компенсационных выплат не учитывается.</w:t>
      </w:r>
    </w:p>
    <w:p w:rsidR="000A3C83" w:rsidRDefault="000A3C83" w:rsidP="00672A4D">
      <w:pPr>
        <w:pStyle w:val="a3"/>
        <w:numPr>
          <w:ilvl w:val="0"/>
          <w:numId w:val="4"/>
        </w:numPr>
        <w:tabs>
          <w:tab w:val="clear" w:pos="720"/>
        </w:tabs>
        <w:ind w:left="-567" w:firstLine="0"/>
        <w:jc w:val="both"/>
      </w:pPr>
      <w:r>
        <w:rPr>
          <w:color w:val="000000"/>
        </w:rPr>
        <w:t>В средний заработок для начисления государственной пенсии входят начисленные  суммы, на которые в соответствии с федеральными и областными законами начисляются страховые взносы в Пенсионный фонд.</w:t>
      </w:r>
    </w:p>
    <w:p w:rsidR="000A3C83" w:rsidRDefault="000A3C83" w:rsidP="00672A4D">
      <w:pPr>
        <w:pStyle w:val="a3"/>
        <w:tabs>
          <w:tab w:val="left" w:pos="1134"/>
        </w:tabs>
        <w:ind w:left="-567"/>
        <w:jc w:val="both"/>
      </w:pPr>
      <w:r>
        <w:rPr>
          <w:color w:val="000000"/>
        </w:rPr>
        <w:t xml:space="preserve">4.  Муниципальному служащему и работнику, уволенному  по собственному желанию, или по другим не уважительным причинам (уважительные причины указаны в п.3.9.3)  и не проработавшим полного календарного месяца, ежемесячное денежное поощрение, ежемесячная премия и ежемесячная материальная помощь не выплачиваются. </w:t>
      </w:r>
    </w:p>
    <w:p w:rsidR="000A3C83" w:rsidRDefault="000A3C83" w:rsidP="00672A4D">
      <w:pPr>
        <w:pStyle w:val="a3"/>
        <w:tabs>
          <w:tab w:val="left" w:pos="1134"/>
        </w:tabs>
        <w:ind w:left="-567"/>
        <w:jc w:val="both"/>
      </w:pPr>
      <w:r>
        <w:rPr>
          <w:color w:val="000000"/>
        </w:rPr>
        <w:t>5. При наличии дисциплинарного взыскания ежемесячное денежное поощрение  и  ежемесячная премия не начисляются до момента снятия взыскания в установленном законом порядке.</w:t>
      </w:r>
    </w:p>
    <w:p w:rsidR="000A3C83" w:rsidRDefault="000A3C83" w:rsidP="00672A4D">
      <w:pPr>
        <w:pStyle w:val="a3"/>
        <w:tabs>
          <w:tab w:val="left" w:pos="1134"/>
        </w:tabs>
        <w:ind w:left="-567"/>
        <w:jc w:val="both"/>
      </w:pPr>
      <w:r>
        <w:rPr>
          <w:color w:val="000000"/>
        </w:rPr>
        <w:t xml:space="preserve">6.  </w:t>
      </w:r>
      <w:proofErr w:type="gramStart"/>
      <w:r>
        <w:rPr>
          <w:color w:val="000000"/>
        </w:rPr>
        <w:t>Экономия по одному из видов денежного содержания может быть направлена на другой вид денежного содержания, установленного данным Положением, а также на другие выплаты в установленном законом порядке (на выплату разницы в окладах при временном замещении должностей, на доплаты за совмещение профессий, должностей, расширение зон обслуживания, увеличение объема выполняемых работ, выполнение обязанностей отсутствующего работника и т.д.).</w:t>
      </w:r>
      <w:proofErr w:type="gramEnd"/>
    </w:p>
    <w:p w:rsidR="000A3C83" w:rsidRDefault="000A3C83" w:rsidP="00672A4D">
      <w:pPr>
        <w:pStyle w:val="a3"/>
        <w:tabs>
          <w:tab w:val="left" w:pos="1134"/>
        </w:tabs>
        <w:ind w:left="-567"/>
        <w:jc w:val="both"/>
      </w:pPr>
      <w:r>
        <w:rPr>
          <w:color w:val="000000"/>
        </w:rPr>
        <w:t>7. Размер доплаты за совмещение должностей, или исполнение обязанностей временно отсутствующего работника, без освобождения от работы, определенной трудовым договором, устанавливается по соглашению сторон с учетом содержания и (или  объема дополнительной работы). На данный вид доплаты начисляется денежное вознаграждение в установленном размере (п.3.6. раздела 3).</w:t>
      </w:r>
    </w:p>
    <w:p w:rsidR="000A3C83" w:rsidRDefault="000A3C83" w:rsidP="00672A4D">
      <w:pPr>
        <w:pStyle w:val="a3"/>
        <w:tabs>
          <w:tab w:val="left" w:pos="1134"/>
        </w:tabs>
        <w:ind w:left="-567"/>
        <w:jc w:val="both"/>
      </w:pPr>
      <w:r>
        <w:rPr>
          <w:color w:val="000000"/>
        </w:rPr>
        <w:t>8. Дополнительные выплаты, предусмотренные в пунктах 3.2;3.3;3.4;3.5;3.7.1., раздела 3 данного Положения, начисляются в процентном отношении от должностного оклада за фактически отработанное время.</w:t>
      </w:r>
    </w:p>
    <w:p w:rsidR="000A3C83" w:rsidRDefault="000A3C83" w:rsidP="00672A4D">
      <w:pPr>
        <w:pStyle w:val="a3"/>
        <w:tabs>
          <w:tab w:val="left" w:pos="1134"/>
        </w:tabs>
        <w:ind w:left="567"/>
      </w:pPr>
    </w:p>
    <w:p w:rsidR="000A3C83" w:rsidRDefault="000A3C83" w:rsidP="00672A4D">
      <w:pPr>
        <w:pStyle w:val="a3"/>
        <w:tabs>
          <w:tab w:val="left" w:pos="1134"/>
        </w:tabs>
        <w:ind w:left="567"/>
      </w:pPr>
    </w:p>
    <w:p w:rsidR="000A3C83" w:rsidRDefault="000A3C83" w:rsidP="00672A4D">
      <w:pPr>
        <w:pStyle w:val="a3"/>
        <w:tabs>
          <w:tab w:val="left" w:pos="1134"/>
        </w:tabs>
        <w:ind w:left="567"/>
      </w:pPr>
    </w:p>
    <w:p w:rsidR="000A3C83" w:rsidRDefault="000A3C83">
      <w:pPr>
        <w:pStyle w:val="a3"/>
      </w:pPr>
    </w:p>
    <w:p w:rsidR="000A3C83" w:rsidRDefault="000A3C83">
      <w:pPr>
        <w:pStyle w:val="a3"/>
      </w:pPr>
    </w:p>
    <w:p w:rsidR="000A3C83" w:rsidRDefault="000A3C83">
      <w:pPr>
        <w:pStyle w:val="a3"/>
      </w:pPr>
    </w:p>
    <w:p w:rsidR="000A3C83" w:rsidRDefault="000A3C83" w:rsidP="00B85D1E">
      <w:pPr>
        <w:pStyle w:val="a3"/>
      </w:pPr>
      <w:bookmarkStart w:id="0" w:name="_GoBack"/>
      <w:bookmarkEnd w:id="0"/>
    </w:p>
    <w:p w:rsidR="000A3C83" w:rsidRDefault="000A3C83">
      <w:pPr>
        <w:pStyle w:val="a3"/>
      </w:pPr>
    </w:p>
    <w:sectPr w:rsidR="000A3C83" w:rsidSect="00EA6E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101C5"/>
    <w:multiLevelType w:val="multilevel"/>
    <w:tmpl w:val="1F92A84A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3E4A5838"/>
    <w:multiLevelType w:val="multilevel"/>
    <w:tmpl w:val="5204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2A5"/>
    <w:multiLevelType w:val="multilevel"/>
    <w:tmpl w:val="2EB41DF6"/>
    <w:lvl w:ilvl="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77F2603B"/>
    <w:multiLevelType w:val="multilevel"/>
    <w:tmpl w:val="F37C60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E24"/>
    <w:rsid w:val="000A3C83"/>
    <w:rsid w:val="000B3BB4"/>
    <w:rsid w:val="000B77FC"/>
    <w:rsid w:val="001610B2"/>
    <w:rsid w:val="00315B02"/>
    <w:rsid w:val="003B32E2"/>
    <w:rsid w:val="004063E6"/>
    <w:rsid w:val="004C1910"/>
    <w:rsid w:val="00503A44"/>
    <w:rsid w:val="0059102F"/>
    <w:rsid w:val="005C47F9"/>
    <w:rsid w:val="00672A4D"/>
    <w:rsid w:val="00893E22"/>
    <w:rsid w:val="008A661A"/>
    <w:rsid w:val="008F7A48"/>
    <w:rsid w:val="00A16C62"/>
    <w:rsid w:val="00A849D6"/>
    <w:rsid w:val="00AA46F7"/>
    <w:rsid w:val="00B160B1"/>
    <w:rsid w:val="00B85D1E"/>
    <w:rsid w:val="00C85D4F"/>
    <w:rsid w:val="00E35F70"/>
    <w:rsid w:val="00E71D4F"/>
    <w:rsid w:val="00EA6E24"/>
    <w:rsid w:val="00EF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A6E24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uiPriority w:val="99"/>
    <w:rsid w:val="00EA6E24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uiPriority w:val="99"/>
    <w:rsid w:val="00EA6E2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6">
    <w:name w:val="Body Text"/>
    <w:basedOn w:val="a3"/>
    <w:link w:val="a7"/>
    <w:uiPriority w:val="99"/>
    <w:rsid w:val="00EA6E2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C370A"/>
  </w:style>
  <w:style w:type="paragraph" w:styleId="a8">
    <w:name w:val="List"/>
    <w:basedOn w:val="a6"/>
    <w:uiPriority w:val="99"/>
    <w:rsid w:val="00EA6E24"/>
    <w:rPr>
      <w:rFonts w:cs="Lohit Hindi"/>
    </w:rPr>
  </w:style>
  <w:style w:type="paragraph" w:styleId="a9">
    <w:name w:val="Title"/>
    <w:basedOn w:val="a3"/>
    <w:link w:val="aa"/>
    <w:uiPriority w:val="99"/>
    <w:qFormat/>
    <w:rsid w:val="00EA6E24"/>
    <w:pPr>
      <w:suppressLineNumbers/>
      <w:spacing w:before="120" w:after="120"/>
    </w:pPr>
    <w:rPr>
      <w:rFonts w:cs="Lohit Hindi"/>
      <w:i/>
      <w:iCs/>
    </w:rPr>
  </w:style>
  <w:style w:type="character" w:customStyle="1" w:styleId="aa">
    <w:name w:val="Название Знак"/>
    <w:basedOn w:val="a0"/>
    <w:link w:val="a9"/>
    <w:uiPriority w:val="10"/>
    <w:rsid w:val="007C370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C85D4F"/>
    <w:pPr>
      <w:ind w:left="220" w:hanging="220"/>
    </w:pPr>
  </w:style>
  <w:style w:type="paragraph" w:styleId="ab">
    <w:name w:val="index heading"/>
    <w:basedOn w:val="a3"/>
    <w:uiPriority w:val="99"/>
    <w:rsid w:val="00EA6E24"/>
    <w:pPr>
      <w:suppressLineNumbers/>
    </w:pPr>
    <w:rPr>
      <w:rFonts w:cs="Lohit Hindi"/>
    </w:rPr>
  </w:style>
  <w:style w:type="paragraph" w:customStyle="1" w:styleId="FR2">
    <w:name w:val="FR2"/>
    <w:uiPriority w:val="99"/>
    <w:rsid w:val="00EA6E24"/>
    <w:pPr>
      <w:widowControl w:val="0"/>
      <w:suppressAutoHyphens/>
      <w:spacing w:before="500" w:line="100" w:lineRule="atLeast"/>
      <w:ind w:left="40"/>
      <w:jc w:val="center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3"/>
    <w:uiPriority w:val="99"/>
    <w:qFormat/>
    <w:rsid w:val="00EA6E24"/>
    <w:pPr>
      <w:ind w:left="720"/>
      <w:contextualSpacing/>
    </w:pPr>
  </w:style>
  <w:style w:type="paragraph" w:styleId="ad">
    <w:name w:val="Balloon Text"/>
    <w:basedOn w:val="a3"/>
    <w:link w:val="10"/>
    <w:uiPriority w:val="99"/>
    <w:rsid w:val="00EA6E24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d"/>
    <w:uiPriority w:val="99"/>
    <w:semiHidden/>
    <w:rsid w:val="007C370A"/>
    <w:rPr>
      <w:rFonts w:ascii="Times New Roman" w:hAnsi="Times New Roman"/>
      <w:sz w:val="0"/>
      <w:szCs w:val="0"/>
    </w:rPr>
  </w:style>
  <w:style w:type="paragraph" w:customStyle="1" w:styleId="ConsPlusNormal">
    <w:name w:val="ConsPlusNormal"/>
    <w:uiPriority w:val="99"/>
    <w:rsid w:val="00EA6E24"/>
    <w:pPr>
      <w:widowControl w:val="0"/>
      <w:suppressAutoHyphens/>
      <w:spacing w:line="100" w:lineRule="atLeast"/>
    </w:pPr>
    <w:rPr>
      <w:rFonts w:cs="Calibri"/>
      <w:lang w:eastAsia="zh-CN"/>
    </w:rPr>
  </w:style>
  <w:style w:type="paragraph" w:customStyle="1" w:styleId="ConsPlusTitle">
    <w:name w:val="ConsPlusTitle"/>
    <w:uiPriority w:val="99"/>
    <w:rsid w:val="00EA6E24"/>
    <w:pPr>
      <w:widowControl w:val="0"/>
      <w:suppressAutoHyphens/>
      <w:spacing w:line="100" w:lineRule="atLeast"/>
    </w:pPr>
    <w:rPr>
      <w:rFonts w:cs="Calibri"/>
      <w:b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2355</Words>
  <Characters>13426</Characters>
  <Application>Microsoft Office Word</Application>
  <DocSecurity>0</DocSecurity>
  <Lines>111</Lines>
  <Paragraphs>31</Paragraphs>
  <ScaleCrop>false</ScaleCrop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Администрация</cp:lastModifiedBy>
  <cp:revision>18</cp:revision>
  <cp:lastPrinted>2016-04-06T07:47:00Z</cp:lastPrinted>
  <dcterms:created xsi:type="dcterms:W3CDTF">2012-04-22T18:38:00Z</dcterms:created>
  <dcterms:modified xsi:type="dcterms:W3CDTF">2016-04-06T07:50:00Z</dcterms:modified>
</cp:coreProperties>
</file>