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jc w:val="center"/>
        <w:rPr>
          <w:sz w:val="28"/>
          <w:b/>
          <w:sz w:val="28"/>
          <w:b/>
          <w:szCs w:val="28"/>
          <w:bCs/>
          <w:rFonts w:ascii="Times New Roman" w:hAnsi="Times New Roman" w:eastAsia="Times New Roman" w:cs="Times New Roman"/>
        </w:rPr>
      </w:pPr>
      <w:bookmarkStart w:id="0" w:name="_GoBack"/>
      <w:bookmarkEnd w:id="0"/>
      <w:r>
        <w:rPr>
          <w:rFonts w:eastAsia="Times New Roman" w:cs="Times New Roman" w:ascii="Times New Roman" w:hAnsi="Times New Roman"/>
          <w:b/>
          <w:bCs/>
          <w:sz w:val="28"/>
          <w:szCs w:val="28"/>
        </w:rPr>
        <w:t xml:space="preserve">Извещение </w:t>
      </w:r>
      <w:r/>
    </w:p>
    <w:p>
      <w:pPr>
        <w:pStyle w:val="ConsPlusNormal"/>
        <w:jc w:val="center"/>
      </w:pPr>
      <w:r>
        <w:rPr>
          <w:rFonts w:eastAsia="Times New Roman" w:cs="Times New Roman" w:ascii="Times New Roman" w:hAnsi="Times New Roman"/>
          <w:b/>
          <w:bCs/>
          <w:sz w:val="28"/>
          <w:szCs w:val="28"/>
        </w:rPr>
        <w:t xml:space="preserve">о проведении </w:t>
      </w:r>
      <w:bookmarkStart w:id="1" w:name="__DdeLink__248_677469264"/>
      <w:r>
        <w:rPr>
          <w:rFonts w:eastAsia="Times New Roman" w:cs="Times New Roman" w:ascii="Times New Roman" w:hAnsi="Times New Roman"/>
          <w:b/>
          <w:bCs/>
          <w:sz w:val="28"/>
          <w:szCs w:val="28"/>
        </w:rPr>
        <w:t xml:space="preserve">конкурсного отбора по предоставлению субсидии </w:t>
        <w:br/>
        <w:t>на возмещение недополученных доходов лицам, оказывающим банные услуги населению на территории муниципального образования Волошовское сельское поселение Лужского муниципального района Ленинградской области в 2016 году</w:t>
      </w:r>
      <w:bookmarkEnd w:id="1"/>
      <w:r>
        <w:rPr>
          <w:rFonts w:eastAsia="Times New Roman" w:cs="Times New Roman" w:ascii="Times New Roman" w:hAnsi="Times New Roman"/>
          <w:b/>
          <w:bCs/>
          <w:sz w:val="28"/>
          <w:szCs w:val="28"/>
        </w:rPr>
        <w:t xml:space="preserve"> </w:t>
      </w:r>
      <w:r/>
    </w:p>
    <w:p>
      <w:pPr>
        <w:pStyle w:val="ConsPlusNormal"/>
        <w:jc w:val="center"/>
        <w:rPr>
          <w:sz w:val="28"/>
          <w:b/>
          <w:sz w:val="28"/>
          <w:b/>
          <w:szCs w:val="28"/>
          <w:rFonts w:ascii="Times New Roman" w:hAnsi="Times New Roman" w:eastAsia="" w:cs="Times New Roman" w:eastAsiaTheme="minorEastAsia"/>
          <w:color w:val="00000A"/>
          <w:lang w:val="ru-RU" w:eastAsia="ru-RU" w:bidi="ar-SA"/>
        </w:rPr>
      </w:pPr>
      <w:r>
        <w:rPr>
          <w:rFonts w:eastAsia="" w:cs="Times New Roman" w:eastAsiaTheme="minorEastAsia" w:ascii="Times New Roman" w:hAnsi="Times New Roman"/>
          <w:b/>
          <w:color w:val="00000A"/>
          <w:sz w:val="28"/>
          <w:szCs w:val="28"/>
          <w:lang w:val="ru-RU" w:eastAsia="ru-RU" w:bidi="ar-SA"/>
        </w:rPr>
      </w:r>
      <w:r/>
    </w:p>
    <w:p>
      <w:pPr>
        <w:pStyle w:val="Normal"/>
        <w:spacing w:lineRule="auto" w:line="240" w:before="0" w:after="0"/>
        <w:ind w:firstLine="708"/>
        <w:jc w:val="both"/>
      </w:pPr>
      <w:r>
        <w:rPr>
          <w:rFonts w:eastAsia="Times New Roman" w:cs="Times New Roman" w:ascii="Times New Roman" w:hAnsi="Times New Roman"/>
          <w:sz w:val="28"/>
          <w:szCs w:val="28"/>
        </w:rPr>
        <w:t>К</w:t>
      </w:r>
      <w:r>
        <w:rPr>
          <w:rFonts w:eastAsia="Times New Roman" w:cs="Times New Roman" w:ascii="Times New Roman" w:hAnsi="Times New Roman"/>
          <w:b w:val="false"/>
          <w:bCs w:val="false"/>
          <w:sz w:val="28"/>
          <w:szCs w:val="28"/>
        </w:rPr>
        <w:t>онкурсный отбор по предоставлению субсидии</w:t>
        <w:br/>
        <w:t>на возмещение недополученных доходов лицам, оказывающим банные услуги населению на территории муниципального образования Волошовское сельское поселение Лужского муниципального района Ленинградской области в 2016 году</w:t>
      </w:r>
      <w:r>
        <w:rPr>
          <w:rFonts w:eastAsia="Times New Roman" w:cs="Times New Roman" w:ascii="Times New Roman" w:hAnsi="Times New Roman"/>
          <w:bCs/>
          <w:sz w:val="28"/>
          <w:szCs w:val="28"/>
        </w:rPr>
        <w:t xml:space="preserve"> (далее – Конкурсный отбор, Субсидия) </w:t>
      </w:r>
      <w:r>
        <w:rPr>
          <w:rFonts w:cs="Times New Roman" w:ascii="Times New Roman" w:hAnsi="Times New Roman"/>
          <w:sz w:val="28"/>
          <w:szCs w:val="28"/>
        </w:rPr>
        <w:t xml:space="preserve">проводится в соответствии с постановлением Администрации Волошовского сельского поселения от 27.01.2016 № 18 «Об утверждении Порядка организации приема и рассмотрения заявок на предоставление субсидий лицам, оказывающим банные услуги населению на территории муниципального образования «Волошовское сельское поселение» Лужского муниципального района Ленинградской области в 2016г.» </w:t>
      </w:r>
      <w:r>
        <w:rPr>
          <w:rFonts w:cs="Times New Roman" w:ascii="Times New Roman" w:hAnsi="Times New Roman"/>
          <w:bCs/>
          <w:sz w:val="28"/>
          <w:szCs w:val="28"/>
        </w:rPr>
        <w:t>и приложением № 9 к решению совета депутатов Волошовского сельского поселения от 22.12.2015г. № 79 «О Бюджете Волошовского сельского поселения Лужского муниципального района Ленинградской области на 2016 год» (Порядок предоставления администрацией Волошовского сельского поселения субсидии на компенсацию выпадающих доходов организациям, предоставляющим населению банные услуги, по тарифам, не обеспечивающим возмещение издержек)</w:t>
      </w:r>
      <w:r>
        <w:rPr>
          <w:rFonts w:cs="Times New Roman" w:ascii="Times New Roman" w:hAnsi="Times New Roman"/>
          <w:sz w:val="28"/>
          <w:szCs w:val="28"/>
        </w:rPr>
        <w:t>.</w:t>
      </w:r>
      <w:r/>
    </w:p>
    <w:p>
      <w:pPr>
        <w:pStyle w:val="Normal"/>
        <w:spacing w:lineRule="auto" w:line="240" w:before="0" w:after="0"/>
        <w:ind w:firstLine="708"/>
        <w:jc w:val="both"/>
      </w:pPr>
      <w:r>
        <w:rPr>
          <w:rFonts w:ascii="Times New Roman" w:hAnsi="Times New Roman"/>
          <w:sz w:val="28"/>
          <w:szCs w:val="28"/>
        </w:rPr>
        <w:t xml:space="preserve">1. </w:t>
      </w:r>
      <w:r>
        <w:rPr>
          <w:rFonts w:eastAsia="" w:cs="" w:ascii="Times New Roman" w:hAnsi="Times New Roman" w:cstheme="minorBidi" w:eastAsiaTheme="minorEastAsia"/>
          <w:color w:val="00000A"/>
          <w:sz w:val="28"/>
          <w:szCs w:val="28"/>
          <w:lang w:val="ru-RU" w:eastAsia="ru-RU" w:bidi="ar-SA"/>
        </w:rPr>
        <w:t>Цель — предоставление субсидии юридическим лицам, индивидуальным предринимателям на возмещение недополученных доходов лицам, оказывающим банные услуги населению на территории МО Волошовское сельское поселение в 2016 году.</w:t>
      </w:r>
      <w:r/>
    </w:p>
    <w:p>
      <w:pPr>
        <w:pStyle w:val="Normal"/>
        <w:spacing w:lineRule="auto" w:line="240" w:before="0" w:after="0"/>
        <w:ind w:firstLine="708"/>
        <w:jc w:val="both"/>
      </w:pPr>
      <w:r>
        <w:rPr>
          <w:rFonts w:eastAsia="Times New Roman" w:cs="Times New Roman" w:ascii="Times New Roman" w:hAnsi="Times New Roman"/>
          <w:sz w:val="28"/>
          <w:szCs w:val="28"/>
        </w:rPr>
        <w:t xml:space="preserve">2. Прием заявок на участие в Конкурсном отборе осуществляется </w:t>
      </w:r>
      <w:r>
        <w:rPr>
          <w:rFonts w:eastAsia="Times New Roman" w:cs="Times New Roman" w:ascii="Times New Roman" w:hAnsi="Times New Roman"/>
          <w:sz w:val="28"/>
          <w:szCs w:val="28"/>
        </w:rPr>
        <w:t>Администрацией Волошовского сельского поселения по адресу</w:t>
      </w:r>
      <w:r>
        <w:rPr>
          <w:rFonts w:eastAsia="Times New Roman" w:cs="Times New Roman" w:ascii="Times New Roman" w:hAnsi="Times New Roman"/>
          <w:sz w:val="28"/>
          <w:szCs w:val="28"/>
        </w:rPr>
        <w:t>: 1</w:t>
      </w:r>
      <w:r>
        <w:rPr>
          <w:rFonts w:eastAsia="Times New Roman" w:cs="Times New Roman" w:ascii="Times New Roman" w:hAnsi="Times New Roman"/>
          <w:sz w:val="28"/>
          <w:szCs w:val="28"/>
        </w:rPr>
        <w:t>88282</w:t>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Ленинградская область, Лужский р-н, п.Волошово, ул. Северная, д.7</w:t>
      </w:r>
      <w:r>
        <w:rPr>
          <w:rFonts w:eastAsia="Times New Roman" w:cs="Times New Roman" w:ascii="Times New Roman" w:hAnsi="Times New Roman"/>
          <w:sz w:val="28"/>
          <w:szCs w:val="28"/>
        </w:rPr>
        <w:t>, контактны</w:t>
      </w:r>
      <w:r>
        <w:rPr>
          <w:rFonts w:eastAsia="Times New Roman" w:cs="Times New Roman" w:ascii="Times New Roman" w:hAnsi="Times New Roman"/>
          <w:sz w:val="28"/>
          <w:szCs w:val="28"/>
        </w:rPr>
        <w:t>й</w:t>
      </w:r>
      <w:r>
        <w:rPr>
          <w:rFonts w:eastAsia="Times New Roman" w:cs="Times New Roman" w:ascii="Times New Roman" w:hAnsi="Times New Roman"/>
          <w:sz w:val="28"/>
          <w:szCs w:val="28"/>
        </w:rPr>
        <w:t xml:space="preserve"> телефон </w:t>
      </w:r>
      <w:r>
        <w:rPr>
          <w:rFonts w:eastAsia="Times New Roman" w:cs="Times New Roman" w:ascii="Times New Roman" w:hAnsi="Times New Roman"/>
          <w:sz w:val="28"/>
          <w:szCs w:val="28"/>
        </w:rPr>
        <w:t>8(81372)56125</w:t>
      </w:r>
      <w:r>
        <w:rPr>
          <w:rFonts w:eastAsia="Times New Roman" w:cs="Times New Roman" w:ascii="Times New Roman" w:hAnsi="Times New Roman"/>
          <w:sz w:val="28"/>
          <w:szCs w:val="28"/>
        </w:rPr>
        <w:t>:</w:t>
      </w:r>
      <w:r/>
    </w:p>
    <w:p>
      <w:pPr>
        <w:pStyle w:val="ListParagraph"/>
        <w:shd w:val="clear" w:color="auto" w:themeColor="" w:themeTint="0" w:themeShade="0" w:fill="FFFFFF" w:themeFill="" w:themeFillTint="0" w:themeFillShade="0"/>
        <w:spacing w:lineRule="atLeast" w:line="252" w:before="75" w:after="75"/>
        <w:ind w:left="0" w:firstLine="709"/>
        <w:contextualSpacing/>
        <w:jc w:val="both"/>
      </w:pPr>
      <w:r>
        <w:rPr>
          <w:rFonts w:eastAsia="Times New Roman" w:cs="Times New Roman" w:ascii="Times New Roman" w:hAnsi="Times New Roman"/>
          <w:sz w:val="28"/>
          <w:szCs w:val="28"/>
        </w:rPr>
        <w:t>2</w:t>
      </w:r>
      <w:r>
        <w:rPr>
          <w:rFonts w:eastAsia="Times New Roman" w:cs="Times New Roman" w:ascii="Times New Roman" w:hAnsi="Times New Roman"/>
          <w:sz w:val="28"/>
          <w:szCs w:val="28"/>
        </w:rPr>
        <w:t xml:space="preserve">.1. Прием заявок начинается с </w:t>
      </w:r>
      <w:r>
        <w:rPr>
          <w:rFonts w:eastAsia="Times New Roman" w:cs="Times New Roman" w:ascii="Times New Roman" w:hAnsi="Times New Roman"/>
          <w:sz w:val="28"/>
          <w:szCs w:val="28"/>
        </w:rPr>
        <w:t>8</w:t>
      </w:r>
      <w:r>
        <w:rPr>
          <w:rFonts w:eastAsia="Times New Roman" w:cs="Times New Roman" w:ascii="Times New Roman" w:hAnsi="Times New Roman"/>
          <w:sz w:val="28"/>
          <w:szCs w:val="28"/>
        </w:rPr>
        <w:t xml:space="preserve">.00 </w:t>
      </w:r>
      <w:r>
        <w:rPr>
          <w:rFonts w:eastAsia="Times New Roman" w:cs="Times New Roman" w:ascii="Times New Roman" w:hAnsi="Times New Roman"/>
          <w:sz w:val="28"/>
          <w:szCs w:val="28"/>
        </w:rPr>
        <w:t>2</w:t>
      </w:r>
      <w:r>
        <w:rPr>
          <w:rFonts w:cs="Times New Roman" w:ascii="Times New Roman" w:hAnsi="Times New Roman"/>
          <w:sz w:val="28"/>
          <w:szCs w:val="28"/>
        </w:rPr>
        <w:t xml:space="preserve">1 </w:t>
      </w:r>
      <w:r>
        <w:rPr>
          <w:rFonts w:cs="Times New Roman" w:ascii="Times New Roman" w:hAnsi="Times New Roman"/>
          <w:sz w:val="28"/>
          <w:szCs w:val="28"/>
        </w:rPr>
        <w:t>марта</w:t>
      </w:r>
      <w:r>
        <w:rPr>
          <w:rFonts w:cs="Times New Roman" w:ascii="Times New Roman" w:hAnsi="Times New Roman"/>
          <w:sz w:val="28"/>
          <w:szCs w:val="28"/>
        </w:rPr>
        <w:t xml:space="preserve"> 201</w:t>
      </w:r>
      <w:r>
        <w:rPr>
          <w:rFonts w:cs="Times New Roman" w:ascii="Times New Roman" w:hAnsi="Times New Roman"/>
          <w:sz w:val="28"/>
          <w:szCs w:val="28"/>
        </w:rPr>
        <w:t>6</w:t>
      </w:r>
      <w:r>
        <w:rPr>
          <w:rFonts w:cs="Times New Roman" w:ascii="Times New Roman" w:hAnsi="Times New Roman"/>
          <w:sz w:val="28"/>
          <w:szCs w:val="28"/>
        </w:rPr>
        <w:t xml:space="preserve"> года</w:t>
      </w:r>
      <w:r>
        <w:rPr>
          <w:rFonts w:eastAsia="Times New Roman" w:cs="Times New Roman" w:ascii="Times New Roman" w:hAnsi="Times New Roman"/>
          <w:sz w:val="28"/>
          <w:szCs w:val="28"/>
        </w:rPr>
        <w:t>.</w:t>
      </w:r>
      <w:r/>
    </w:p>
    <w:p>
      <w:pPr>
        <w:pStyle w:val="Normal"/>
        <w:shd w:val="clear" w:color="auto" w:themeColor="" w:themeTint="0" w:themeShade="0" w:fill="FFFFFF" w:themeFill="" w:themeFillTint="0" w:themeFillShade="0"/>
        <w:spacing w:lineRule="atLeast" w:line="252" w:before="75" w:after="75"/>
        <w:ind w:firstLine="709"/>
        <w:jc w:val="both"/>
      </w:pPr>
      <w:r>
        <w:rPr>
          <w:rFonts w:eastAsia="Times New Roman" w:cs="Times New Roman" w:ascii="Times New Roman" w:hAnsi="Times New Roman"/>
          <w:sz w:val="28"/>
          <w:szCs w:val="28"/>
        </w:rPr>
        <w:t>2</w:t>
      </w:r>
      <w:r>
        <w:rPr>
          <w:rFonts w:eastAsia="Times New Roman" w:cs="Times New Roman" w:ascii="Times New Roman" w:hAnsi="Times New Roman"/>
          <w:sz w:val="28"/>
          <w:szCs w:val="28"/>
        </w:rPr>
        <w:t xml:space="preserve">.2. Прием заявок производится по рабочим дням с </w:t>
      </w:r>
      <w:r>
        <w:rPr>
          <w:rFonts w:eastAsia="Times New Roman" w:cs="Times New Roman" w:ascii="Times New Roman" w:hAnsi="Times New Roman"/>
          <w:sz w:val="28"/>
          <w:szCs w:val="28"/>
        </w:rPr>
        <w:t>8</w:t>
      </w:r>
      <w:r>
        <w:rPr>
          <w:rFonts w:eastAsia="Times New Roman" w:cs="Times New Roman" w:ascii="Times New Roman" w:hAnsi="Times New Roman"/>
          <w:sz w:val="28"/>
          <w:szCs w:val="28"/>
        </w:rPr>
        <w:t>.00 до 1</w:t>
      </w:r>
      <w:r>
        <w:rPr>
          <w:rFonts w:eastAsia="Times New Roman" w:cs="Times New Roman" w:ascii="Times New Roman" w:hAnsi="Times New Roman"/>
          <w:sz w:val="28"/>
          <w:szCs w:val="28"/>
        </w:rPr>
        <w:t>7</w:t>
      </w:r>
      <w:r>
        <w:rPr>
          <w:rFonts w:eastAsia="Times New Roman" w:cs="Times New Roman" w:ascii="Times New Roman" w:hAnsi="Times New Roman"/>
          <w:sz w:val="28"/>
          <w:szCs w:val="28"/>
        </w:rPr>
        <w:t>.00.</w:t>
      </w:r>
      <w:r/>
    </w:p>
    <w:p>
      <w:pPr>
        <w:pStyle w:val="Normal"/>
        <w:shd w:val="clear" w:color="auto" w:themeColor="" w:themeTint="0" w:themeShade="0" w:fill="FFFFFF" w:themeFill="" w:themeFillTint="0" w:themeFillShade="0"/>
        <w:spacing w:lineRule="atLeast" w:line="252" w:before="75" w:after="75"/>
        <w:ind w:firstLine="709"/>
        <w:jc w:val="both"/>
      </w:pPr>
      <w:r>
        <w:rPr>
          <w:rFonts w:eastAsia="Times New Roman" w:cs="Times New Roman" w:ascii="Times New Roman" w:hAnsi="Times New Roman"/>
          <w:sz w:val="28"/>
          <w:szCs w:val="28"/>
        </w:rPr>
        <w:t>2</w:t>
      </w:r>
      <w:r>
        <w:rPr>
          <w:rFonts w:eastAsia="Times New Roman" w:cs="Times New Roman" w:ascii="Times New Roman" w:hAnsi="Times New Roman"/>
          <w:sz w:val="28"/>
          <w:szCs w:val="28"/>
        </w:rPr>
        <w:t xml:space="preserve">.3. Срок окончания подачи заявок - 12.00 </w:t>
      </w:r>
      <w:r>
        <w:rPr>
          <w:rFonts w:eastAsia="Times New Roman" w:cs="Times New Roman" w:ascii="Times New Roman" w:hAnsi="Times New Roman"/>
          <w:sz w:val="28"/>
          <w:szCs w:val="28"/>
        </w:rPr>
        <w:t>31</w:t>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марта</w:t>
      </w:r>
      <w:r>
        <w:rPr>
          <w:rFonts w:eastAsia="Times New Roman" w:cs="Times New Roman" w:ascii="Times New Roman" w:hAnsi="Times New Roman"/>
          <w:sz w:val="28"/>
          <w:szCs w:val="28"/>
        </w:rPr>
        <w:t xml:space="preserve"> 201</w:t>
      </w:r>
      <w:r>
        <w:rPr>
          <w:rFonts w:eastAsia="Times New Roman" w:cs="Times New Roman" w:ascii="Times New Roman" w:hAnsi="Times New Roman"/>
          <w:sz w:val="28"/>
          <w:szCs w:val="28"/>
        </w:rPr>
        <w:t>6</w:t>
      </w:r>
      <w:r>
        <w:rPr>
          <w:rFonts w:eastAsia="Times New Roman" w:cs="Times New Roman" w:ascii="Times New Roman" w:hAnsi="Times New Roman"/>
          <w:sz w:val="28"/>
          <w:szCs w:val="28"/>
        </w:rPr>
        <w:t xml:space="preserve"> года. </w:t>
      </w:r>
      <w:r/>
    </w:p>
    <w:p>
      <w:pPr>
        <w:pStyle w:val="Normal"/>
        <w:shd w:val="clear" w:color="auto" w:themeColor="" w:themeTint="0" w:themeShade="0" w:fill="FFFFFF" w:themeFill="" w:themeFillTint="0" w:themeFillShade="0"/>
        <w:spacing w:lineRule="atLeast" w:line="252" w:before="75" w:after="75"/>
        <w:ind w:firstLine="709"/>
        <w:jc w:val="both"/>
      </w:pPr>
      <w:r>
        <w:rPr>
          <w:rFonts w:eastAsia="Times New Roman" w:cs="Times New Roman" w:ascii="Times New Roman" w:hAnsi="Times New Roman"/>
          <w:sz w:val="28"/>
          <w:szCs w:val="28"/>
        </w:rPr>
        <w:t>3</w:t>
      </w:r>
      <w:r>
        <w:rPr>
          <w:rFonts w:eastAsia="Times New Roman" w:cs="Times New Roman" w:ascii="Times New Roman" w:hAnsi="Times New Roman"/>
          <w:sz w:val="28"/>
          <w:szCs w:val="28"/>
        </w:rPr>
        <w:t xml:space="preserve">. </w:t>
      </w:r>
      <w:r>
        <w:rPr>
          <w:rFonts w:eastAsia="Times New Roman" w:cs="Times New Roman" w:ascii="Times New Roman" w:hAnsi="Times New Roman"/>
          <w:sz w:val="28"/>
          <w:szCs w:val="28"/>
        </w:rPr>
        <w:t>Л</w:t>
      </w:r>
      <w:r>
        <w:rPr>
          <w:rFonts w:eastAsia="Times New Roman" w:cs="Times New Roman" w:ascii="Times New Roman" w:hAnsi="Times New Roman"/>
          <w:sz w:val="28"/>
          <w:szCs w:val="28"/>
        </w:rPr>
        <w:t>ица, заинтересованные в предоставлении субсидий, предоставляют в Администрацию следующие документы:</w:t>
      </w:r>
      <w:r/>
    </w:p>
    <w:p>
      <w:pPr>
        <w:pStyle w:val="Normal"/>
        <w:spacing w:before="0" w:after="0"/>
        <w:ind w:left="0" w:right="0" w:hanging="0"/>
        <w:jc w:val="both"/>
        <w:rPr>
          <w:sz w:val="28"/>
          <w:sz w:val="28"/>
          <w:szCs w:val="28"/>
          <w:rFonts w:ascii="Times New Roman" w:hAnsi="Times New Roman" w:eastAsia="" w:cs="" w:cstheme="minorBidi" w:eastAsiaTheme="minorEastAsia"/>
          <w:color w:val="00000A"/>
          <w:lang w:val="ru-RU" w:eastAsia="ru-RU" w:bidi="ar-SA"/>
        </w:rPr>
      </w:pPr>
      <w:r>
        <w:rPr>
          <w:rFonts w:ascii="Times New Roman" w:hAnsi="Times New Roman"/>
          <w:sz w:val="28"/>
          <w:szCs w:val="28"/>
        </w:rPr>
        <w:t>- заявку на предоставление субсидии по утвержденной Администрацией форме;</w:t>
      </w:r>
      <w:r/>
    </w:p>
    <w:p>
      <w:pPr>
        <w:pStyle w:val="Normal"/>
        <w:spacing w:before="0" w:after="0"/>
        <w:ind w:left="0" w:right="0" w:hanging="0"/>
        <w:jc w:val="both"/>
        <w:rPr>
          <w:sz w:val="28"/>
          <w:sz w:val="28"/>
          <w:szCs w:val="28"/>
          <w:rFonts w:ascii="Times New Roman" w:hAnsi="Times New Roman" w:eastAsia="" w:cs="" w:cstheme="minorBidi" w:eastAsiaTheme="minorEastAsia"/>
          <w:color w:val="00000A"/>
          <w:lang w:val="ru-RU" w:eastAsia="ru-RU" w:bidi="ar-SA"/>
        </w:rPr>
      </w:pPr>
      <w:r>
        <w:rPr>
          <w:rFonts w:ascii="Times New Roman" w:hAnsi="Times New Roman"/>
          <w:sz w:val="28"/>
          <w:szCs w:val="28"/>
        </w:rPr>
        <w:t>- заверенные претендентом на получение субсидии копии учредительных документов;</w:t>
      </w:r>
      <w:r/>
    </w:p>
    <w:p>
      <w:pPr>
        <w:pStyle w:val="Normal"/>
        <w:spacing w:before="0" w:after="0"/>
        <w:ind w:left="0" w:right="0" w:hanging="0"/>
        <w:jc w:val="both"/>
        <w:rPr>
          <w:sz w:val="28"/>
          <w:sz w:val="28"/>
          <w:szCs w:val="28"/>
          <w:rFonts w:ascii="Times New Roman" w:hAnsi="Times New Roman" w:eastAsia="" w:cs="" w:cstheme="minorBidi" w:eastAsiaTheme="minorEastAsia"/>
          <w:color w:val="00000A"/>
          <w:lang w:val="ru-RU" w:eastAsia="ru-RU" w:bidi="ar-SA"/>
        </w:rPr>
      </w:pPr>
      <w:r>
        <w:rPr>
          <w:rFonts w:ascii="Times New Roman" w:hAnsi="Times New Roman"/>
          <w:sz w:val="28"/>
          <w:szCs w:val="28"/>
        </w:rPr>
        <w:t>- заверенную претендентом на получение субсидии копию свидетельства о внесении организации в Единый государственный реестр юридических лиц, индивидуальных предпринимателей;</w:t>
      </w:r>
      <w:r/>
    </w:p>
    <w:p>
      <w:pPr>
        <w:pStyle w:val="Normal"/>
        <w:spacing w:before="0" w:after="0"/>
        <w:ind w:left="0" w:right="0" w:hanging="0"/>
        <w:jc w:val="both"/>
        <w:rPr>
          <w:sz w:val="28"/>
          <w:sz w:val="28"/>
          <w:szCs w:val="28"/>
          <w:rFonts w:ascii="Times New Roman" w:hAnsi="Times New Roman" w:eastAsia="" w:cs="" w:cstheme="minorBidi" w:eastAsiaTheme="minorEastAsia"/>
          <w:color w:val="00000A"/>
          <w:lang w:val="ru-RU" w:eastAsia="ru-RU" w:bidi="ar-SA"/>
        </w:rPr>
      </w:pPr>
      <w:r>
        <w:rPr>
          <w:rFonts w:ascii="Times New Roman" w:hAnsi="Times New Roman"/>
          <w:sz w:val="28"/>
          <w:szCs w:val="28"/>
        </w:rPr>
        <w:t>- заверенную претендентом на получение субсидий копию свидетельства о постановке организации, индивидуального предпринимателя на учет в налоговом органе;</w:t>
      </w:r>
      <w:r/>
    </w:p>
    <w:p>
      <w:pPr>
        <w:pStyle w:val="Normal"/>
        <w:spacing w:before="0" w:after="0"/>
        <w:ind w:left="0" w:right="0" w:hanging="0"/>
        <w:jc w:val="both"/>
        <w:rPr>
          <w:sz w:val="28"/>
          <w:sz w:val="28"/>
          <w:szCs w:val="28"/>
          <w:rFonts w:ascii="Times New Roman" w:hAnsi="Times New Roman" w:eastAsia="" w:cs="" w:cstheme="minorBidi" w:eastAsiaTheme="minorEastAsia"/>
          <w:color w:val="00000A"/>
          <w:lang w:val="ru-RU" w:eastAsia="ru-RU" w:bidi="ar-SA"/>
        </w:rPr>
      </w:pPr>
      <w:r>
        <w:rPr>
          <w:rFonts w:ascii="Times New Roman" w:hAnsi="Times New Roman"/>
          <w:sz w:val="28"/>
          <w:szCs w:val="28"/>
        </w:rPr>
        <w:t>- выписку из Единого государственного реестра юридических лиц, индивидуальных предпринимателей;</w:t>
      </w:r>
      <w:r/>
    </w:p>
    <w:p>
      <w:pPr>
        <w:pStyle w:val="Normal"/>
        <w:spacing w:before="0" w:after="0"/>
        <w:ind w:left="0" w:right="0" w:hanging="0"/>
        <w:jc w:val="both"/>
        <w:rPr>
          <w:sz w:val="28"/>
          <w:sz w:val="28"/>
          <w:szCs w:val="28"/>
          <w:rFonts w:ascii="Times New Roman" w:hAnsi="Times New Roman" w:eastAsia="" w:cs="" w:cstheme="minorBidi" w:eastAsiaTheme="minorEastAsia"/>
          <w:color w:val="00000A"/>
          <w:lang w:val="ru-RU" w:eastAsia="ru-RU" w:bidi="ar-SA"/>
        </w:rPr>
      </w:pPr>
      <w:r>
        <w:rPr>
          <w:rFonts w:ascii="Times New Roman" w:hAnsi="Times New Roman"/>
          <w:sz w:val="28"/>
          <w:szCs w:val="28"/>
        </w:rPr>
        <w:t>- информацию для определения объема субсидий;</w:t>
      </w:r>
      <w:r/>
    </w:p>
    <w:p>
      <w:pPr>
        <w:pStyle w:val="Normal"/>
        <w:spacing w:before="0" w:after="0"/>
        <w:ind w:left="0" w:right="0" w:hanging="0"/>
        <w:jc w:val="both"/>
        <w:rPr>
          <w:sz w:val="28"/>
          <w:sz w:val="28"/>
          <w:szCs w:val="28"/>
          <w:rFonts w:ascii="Times New Roman" w:hAnsi="Times New Roman" w:eastAsia="" w:cs="" w:cstheme="minorBidi" w:eastAsiaTheme="minorEastAsia"/>
          <w:color w:val="00000A"/>
          <w:lang w:val="ru-RU" w:eastAsia="ru-RU" w:bidi="ar-SA"/>
        </w:rPr>
      </w:pPr>
      <w:r>
        <w:rPr>
          <w:rFonts w:ascii="Times New Roman" w:hAnsi="Times New Roman"/>
          <w:sz w:val="28"/>
          <w:szCs w:val="28"/>
        </w:rPr>
        <w:t>- заверенную претендентом на получение субсидий копию документа, подтверждающего назначение на должность руководителя (приказ, решение участников и т.п.) или доверенности, уполномочивающей физическое лицо на подписание соглашения от лица организации;</w:t>
      </w:r>
      <w:r/>
    </w:p>
    <w:p>
      <w:pPr>
        <w:pStyle w:val="Normal"/>
        <w:shd w:val="clear" w:color="auto" w:themeColor="" w:themeTint="0" w:themeShade="0" w:fill="FFFFFF" w:themeFill="" w:themeFillTint="0" w:themeFillShade="0"/>
        <w:spacing w:lineRule="atLeast" w:line="252" w:before="0" w:after="0"/>
        <w:ind w:left="0" w:right="0" w:hanging="0"/>
        <w:jc w:val="both"/>
      </w:pPr>
      <w:r>
        <w:rPr>
          <w:rFonts w:eastAsia="Times New Roman" w:cs="Times New Roman" w:ascii="Times New Roman" w:hAnsi="Times New Roman"/>
          <w:sz w:val="28"/>
          <w:szCs w:val="28"/>
        </w:rPr>
        <w:t>- справку об исполнении налогоплательщиком обязанностей по уплате налогов, сборов, страховых взносов, пеней и налоговых санкций.</w:t>
      </w:r>
      <w:r/>
    </w:p>
    <w:p>
      <w:pPr>
        <w:pStyle w:val="Normal"/>
        <w:shd w:val="clear" w:color="auto" w:themeColor="" w:themeTint="0" w:themeShade="0" w:fill="FFFFFF" w:themeFill="" w:themeFillTint="0" w:themeFillShade="0"/>
        <w:spacing w:lineRule="atLeast" w:line="252" w:before="75" w:after="75"/>
        <w:ind w:firstLine="709"/>
        <w:jc w:val="both"/>
      </w:pPr>
      <w:r>
        <w:rPr>
          <w:rFonts w:eastAsia="Times New Roman" w:cs="Times New Roman" w:ascii="Times New Roman" w:hAnsi="Times New Roman"/>
          <w:sz w:val="28"/>
          <w:szCs w:val="28"/>
        </w:rPr>
        <w:t>4</w:t>
      </w:r>
      <w:r>
        <w:rPr>
          <w:rFonts w:eastAsia="Times New Roman" w:cs="Times New Roman" w:ascii="Times New Roman" w:hAnsi="Times New Roman"/>
          <w:sz w:val="28"/>
          <w:szCs w:val="28"/>
        </w:rPr>
        <w:t>. Рассмотрение заявок с приложенными документами проводится комиссией по отбору получателей субсидии в течение двух дней со дня прекращения приема заявок.</w:t>
      </w:r>
      <w:r/>
    </w:p>
    <w:p>
      <w:pPr>
        <w:pStyle w:val="Normal"/>
        <w:shd w:val="clear" w:color="auto" w:themeColor="" w:themeTint="0" w:themeShade="0" w:fill="FFFFFF" w:themeFill="" w:themeFillTint="0" w:themeFillShade="0"/>
        <w:spacing w:lineRule="atLeast" w:line="252" w:before="75" w:after="75"/>
        <w:ind w:firstLine="709"/>
        <w:jc w:val="both"/>
      </w:pPr>
      <w:r>
        <w:rPr>
          <w:rFonts w:eastAsia="Times New Roman" w:cs="Times New Roman" w:ascii="Times New Roman" w:hAnsi="Times New Roman"/>
          <w:sz w:val="28"/>
          <w:szCs w:val="28"/>
        </w:rPr>
        <w:t>5</w:t>
      </w:r>
      <w:r>
        <w:rPr>
          <w:rFonts w:eastAsia="Times New Roman" w:cs="Times New Roman" w:ascii="Times New Roman" w:hAnsi="Times New Roman"/>
          <w:sz w:val="28"/>
          <w:szCs w:val="28"/>
        </w:rPr>
        <w:t>. Отбор лиц, имеющих право на получение субсидии, проводится комиссией по отбору получателей субсидии в течение одного дня со дня составления протокола о допуске указанных лиц до процедуры отбора.</w:t>
      </w:r>
      <w:r/>
    </w:p>
    <w:p>
      <w:pPr>
        <w:pStyle w:val="Normal"/>
        <w:shd w:val="clear" w:color="auto" w:themeColor="" w:themeTint="0" w:themeShade="0" w:fill="FFFFFF" w:themeFill="" w:themeFillTint="0" w:themeFillShade="0"/>
        <w:spacing w:lineRule="atLeast" w:line="252" w:before="75" w:after="75"/>
        <w:ind w:firstLine="709"/>
        <w:jc w:val="both"/>
      </w:pPr>
      <w:r>
        <w:rPr>
          <w:rFonts w:eastAsia="Times New Roman" w:cs="Times New Roman" w:ascii="Times New Roman" w:hAnsi="Times New Roman"/>
          <w:sz w:val="28"/>
          <w:szCs w:val="28"/>
        </w:rPr>
        <w:t xml:space="preserve">Указанный Порядок размещен на официальном сайте </w:t>
      </w:r>
      <w:r>
        <w:rPr>
          <w:rFonts w:eastAsia="Times New Roman" w:cs="Times New Roman" w:ascii="Times New Roman" w:hAnsi="Times New Roman"/>
          <w:sz w:val="28"/>
          <w:szCs w:val="28"/>
        </w:rPr>
        <w:t>администрации</w:t>
      </w:r>
      <w:r>
        <w:rPr>
          <w:rFonts w:eastAsia="Times New Roman" w:cs="Times New Roman" w:ascii="Times New Roman" w:hAnsi="Times New Roman"/>
          <w:sz w:val="28"/>
          <w:szCs w:val="28"/>
        </w:rPr>
        <w:t xml:space="preserve"> в сети Интернет www.</w:t>
      </w:r>
      <w:r>
        <w:rPr>
          <w:rFonts w:eastAsia="Times New Roman" w:cs="Times New Roman" w:ascii="Times New Roman" w:hAnsi="Times New Roman"/>
          <w:sz w:val="28"/>
          <w:szCs w:val="28"/>
        </w:rPr>
        <w:t>волошовское.рф</w:t>
      </w:r>
      <w:r>
        <w:rPr>
          <w:rFonts w:eastAsia="Times New Roman" w:cs="Times New Roman" w:ascii="Times New Roman" w:hAnsi="Times New Roman"/>
          <w:sz w:val="28"/>
          <w:szCs w:val="28"/>
        </w:rPr>
        <w:t>.</w:t>
      </w: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8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00000A"/>
      <w:sz w:val="22"/>
      <w:szCs w:val="22"/>
      <w:lang w:val="ru-RU" w:eastAsia="ru-RU" w:bidi="ar-SA"/>
    </w:rPr>
  </w:style>
  <w:style w:type="character" w:styleId="DefaultParagraphFont" w:default="1">
    <w:name w:val="Default Paragraph Font"/>
    <w:uiPriority w:val="1"/>
    <w:semiHidden/>
    <w:unhideWhenUsed/>
    <w:rPr/>
  </w:style>
  <w:style w:type="character" w:styleId="Style14">
    <w:name w:val="Интернет-ссылка"/>
    <w:basedOn w:val="DefaultParagraphFont"/>
    <w:uiPriority w:val="99"/>
    <w:unhideWhenUsed/>
    <w:rsid w:val="00b57a33"/>
    <w:rPr>
      <w:color w:val="0000FF" w:themeColor="hyperlink"/>
      <w:u w:val="single"/>
      <w:lang w:val="zxx" w:eastAsia="zxx" w:bidi="zxx"/>
    </w:rPr>
  </w:style>
  <w:style w:type="paragraph" w:styleId="Style15">
    <w:name w:val="Заголовок"/>
    <w:basedOn w:val="Normal"/>
    <w:next w:val="Style16"/>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pPr>
      <w:suppressLineNumbers/>
    </w:pPr>
    <w:rPr>
      <w:rFonts w:cs="Mangal"/>
    </w:rPr>
  </w:style>
  <w:style w:type="paragraph" w:styleId="NormalWeb">
    <w:name w:val="Normal (Web)"/>
    <w:basedOn w:val="Normal"/>
    <w:uiPriority w:val="99"/>
    <w:semiHidden/>
    <w:unhideWhenUsed/>
    <w:rsid w:val="00e428ae"/>
    <w:pPr>
      <w:spacing w:lineRule="auto" w:line="240" w:before="280" w:after="280"/>
    </w:pPr>
    <w:rPr>
      <w:rFonts w:ascii="Times New Roman" w:hAnsi="Times New Roman" w:eastAsia="Times New Roman" w:cs="Times New Roman"/>
      <w:sz w:val="24"/>
      <w:szCs w:val="24"/>
    </w:rPr>
  </w:style>
  <w:style w:type="paragraph" w:styleId="ConsPlusNormal" w:customStyle="1">
    <w:name w:val="ConsPlusNormal"/>
    <w:rsid w:val="008411d9"/>
    <w:pPr>
      <w:widowControl w:val="false"/>
      <w:suppressAutoHyphens w:val="true"/>
      <w:bidi w:val="0"/>
      <w:spacing w:lineRule="auto" w:line="240" w:before="0" w:after="0"/>
      <w:jc w:val="left"/>
    </w:pPr>
    <w:rPr>
      <w:rFonts w:ascii="Arial" w:hAnsi="Arial" w:eastAsia="" w:cs="Arial" w:eastAsiaTheme="minorEastAsia"/>
      <w:color w:val="00000A"/>
      <w:sz w:val="20"/>
      <w:szCs w:val="20"/>
      <w:lang w:val="ru-RU" w:eastAsia="ru-RU" w:bidi="ar-SA"/>
    </w:rPr>
  </w:style>
  <w:style w:type="paragraph" w:styleId="ListParagraph">
    <w:name w:val="List Paragraph"/>
    <w:basedOn w:val="Normal"/>
    <w:uiPriority w:val="34"/>
    <w:qFormat/>
    <w:rsid w:val="004c3e47"/>
    <w:pPr>
      <w:spacing w:before="0" w:after="200"/>
      <w:ind w:left="720" w:hanging="0"/>
      <w:contextualSpacing/>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A3B7E-2F27-43FD-A803-C04937E4A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Application>LibreOffice/4.3.2.2$Windows_x86 LibreOffice_project/edfb5295ba211bd31ad47d0bad0118690f76407d</Application>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2015-12-10T14:47:00Z</dcterms:created>
  <dc:creator>ChervyakovEA</dc:creator>
  <dc:language>ru-RU</dc:language>
  <cp:lastPrinted>2016-03-21T15:36:49Z</cp:lastPrinted>
  <dcterms:modified xsi:type="dcterms:W3CDTF">2016-03-21T15:38:28Z</dcterms:modified>
  <cp:revision>5</cp:revision>
</cp:coreProperties>
</file>