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8931" w:hanging="0"/>
        <w:jc w:val="right"/>
        <w:outlineLvl w:val="1"/>
      </w:pPr>
      <w:r>
        <w:rPr>
          <w:rFonts w:ascii="Times New Roman" w:hAnsi="Times New Roman"/>
          <w:b/>
          <w:sz w:val="24"/>
          <w:szCs w:val="24"/>
          <w:lang w:eastAsia="en-US"/>
        </w:rPr>
        <w:t>Приложение 3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ind w:left="8931" w:hanging="1"/>
        <w:jc w:val="right"/>
        <w:outlineLvl w:val="1"/>
      </w:pPr>
      <w:r>
        <w:rPr>
          <w:rFonts w:ascii="Times New Roman" w:hAnsi="Times New Roman"/>
          <w:sz w:val="22"/>
          <w:szCs w:val="22"/>
          <w:lang w:eastAsia="en-US"/>
        </w:rPr>
        <w:t>к соглашению № 6/12 от 09.04.2014г.</w:t>
      </w:r>
      <w:r/>
    </w:p>
    <w:p>
      <w:pPr>
        <w:pStyle w:val="Normal"/>
        <w:spacing w:lineRule="auto" w:line="240" w:before="0" w:after="0"/>
        <w:jc w:val="center"/>
      </w:pPr>
      <w:r>
        <w:rPr>
          <w:rFonts w:ascii="Times New Roman" w:hAnsi="Times New Roman"/>
          <w:sz w:val="22"/>
          <w:szCs w:val="22"/>
          <w:lang w:eastAsia="en-US"/>
        </w:rPr>
        <w:t>ОТЧЕТ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/>
          <w:lang w:eastAsia="en-US"/>
        </w:rPr>
      </w:pPr>
      <w:bookmarkStart w:id="0" w:name="Par217"/>
      <w:bookmarkEnd w:id="0"/>
      <w:r>
        <w:rPr>
          <w:rFonts w:ascii="Times New Roman" w:hAnsi="Times New Roman"/>
          <w:sz w:val="22"/>
          <w:szCs w:val="22"/>
          <w:lang w:eastAsia="en-US"/>
        </w:rPr>
        <w:t>об освоении субсидий по объекту, включенному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в адресную инвестиционную программу за счет средств</w:t>
      </w:r>
      <w:r/>
    </w:p>
    <w:p>
      <w:pPr>
        <w:pStyle w:val="Normal"/>
        <w:spacing w:lineRule="auto" w:line="240" w:before="0" w:after="0"/>
        <w:jc w:val="center"/>
      </w:pPr>
      <w:r>
        <w:rPr>
          <w:rFonts w:ascii="Times New Roman" w:hAnsi="Times New Roman"/>
          <w:sz w:val="22"/>
          <w:szCs w:val="22"/>
          <w:lang w:eastAsia="en-US"/>
        </w:rPr>
        <w:t>областного бюджета за июнь 2015 года</w:t>
      </w:r>
      <w:r/>
    </w:p>
    <w:p>
      <w:pPr>
        <w:pStyle w:val="Normal"/>
        <w:spacing w:lineRule="auto" w:line="240" w:before="0" w:after="0"/>
        <w:ind w:firstLine="540"/>
        <w:jc w:val="center"/>
      </w:pPr>
      <w:r>
        <w:rPr>
          <w:rFonts w:ascii="Times New Roman" w:hAnsi="Times New Roman"/>
          <w:sz w:val="22"/>
          <w:szCs w:val="22"/>
          <w:lang w:eastAsia="en-US"/>
        </w:rPr>
        <w:t>администрации Волошовского сельского поселения Лужского муниципального района Ленинградской области</w:t>
      </w:r>
      <w:r/>
    </w:p>
    <w:p>
      <w:pPr>
        <w:pStyle w:val="Normal"/>
        <w:spacing w:lineRule="auto" w:line="240" w:before="0" w:after="0"/>
        <w:ind w:firstLine="540"/>
        <w:jc w:val="right"/>
      </w:pPr>
      <w:r>
        <w:rPr>
          <w:rFonts w:ascii="Times New Roman" w:hAnsi="Times New Roman"/>
          <w:sz w:val="22"/>
          <w:szCs w:val="22"/>
          <w:lang w:eastAsia="en-US"/>
        </w:rPr>
        <w:t>(рублей)</w:t>
      </w:r>
      <w:r/>
    </w:p>
    <w:tbl>
      <w:tblPr>
        <w:tblW w:w="15282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5" w:type="dxa"/>
        </w:tblCellMar>
      </w:tblPr>
      <w:tblGrid>
        <w:gridCol w:w="1736"/>
        <w:gridCol w:w="819"/>
        <w:gridCol w:w="756"/>
        <w:gridCol w:w="749"/>
        <w:gridCol w:w="758"/>
        <w:gridCol w:w="4"/>
        <w:gridCol w:w="754"/>
        <w:gridCol w:w="6"/>
        <w:gridCol w:w="743"/>
        <w:gridCol w:w="3"/>
        <w:gridCol w:w="4"/>
        <w:gridCol w:w="850"/>
        <w:gridCol w:w="3"/>
        <w:gridCol w:w="755"/>
        <w:gridCol w:w="3"/>
        <w:gridCol w:w="757"/>
        <w:gridCol w:w="10"/>
        <w:gridCol w:w="845"/>
        <w:gridCol w:w="2"/>
        <w:gridCol w:w="9"/>
        <w:gridCol w:w="735"/>
        <w:gridCol w:w="3"/>
        <w:gridCol w:w="757"/>
        <w:gridCol w:w="748"/>
        <w:gridCol w:w="757"/>
        <w:gridCol w:w="4"/>
        <w:gridCol w:w="14"/>
        <w:gridCol w:w="740"/>
        <w:gridCol w:w="6"/>
        <w:gridCol w:w="12"/>
        <w:gridCol w:w="1940"/>
      </w:tblGrid>
      <w:tr>
        <w:trPr>
          <w:trHeight w:val="720" w:hRule="atLeast"/>
        </w:trPr>
        <w:tc>
          <w:tcPr>
            <w:tcW w:w="1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стройки (объекта) </w:t>
            </w:r>
            <w:r/>
          </w:p>
        </w:tc>
        <w:tc>
          <w:tcPr>
            <w:tcW w:w="30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Предусмотрено средств </w:t>
              <w:br/>
              <w:t xml:space="preserve">      в 2015 году      </w:t>
            </w:r>
            <w:r/>
          </w:p>
        </w:tc>
        <w:tc>
          <w:tcPr>
            <w:tcW w:w="15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Получено  </w:t>
              <w:br/>
              <w:t xml:space="preserve"> субсидий  </w:t>
              <w:br/>
              <w:t>в 2015 году</w:t>
            </w:r>
            <w:r/>
          </w:p>
        </w:tc>
        <w:tc>
          <w:tcPr>
            <w:tcW w:w="2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Принятые в 2015  </w:t>
              <w:br/>
              <w:t xml:space="preserve">  году бюджетные  </w:t>
              <w:br/>
              <w:t xml:space="preserve">  обязательства   </w:t>
            </w:r>
            <w:r/>
          </w:p>
        </w:tc>
        <w:tc>
          <w:tcPr>
            <w:tcW w:w="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Выпол-</w:t>
              <w:br/>
              <w:t>нение</w:t>
              <w:br/>
              <w:t xml:space="preserve">капи- </w:t>
              <w:br/>
              <w:t xml:space="preserve">тало- </w:t>
              <w:br/>
              <w:t>вложе-</w:t>
              <w:br/>
              <w:t>ний</w:t>
            </w:r>
            <w:r/>
          </w:p>
        </w:tc>
        <w:tc>
          <w:tcPr>
            <w:tcW w:w="30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Перечислено средств  </w:t>
              <w:br/>
              <w:t xml:space="preserve">     организациям      </w:t>
              <w:br/>
              <w:t xml:space="preserve">      в 2015 году      </w:t>
            </w:r>
            <w:r/>
          </w:p>
        </w:tc>
        <w:tc>
          <w:tcPr>
            <w:tcW w:w="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Оста-</w:t>
              <w:br/>
              <w:t xml:space="preserve">ток  </w:t>
              <w:br/>
              <w:t xml:space="preserve">суб- </w:t>
              <w:br/>
              <w:t>сидий</w:t>
              <w:br/>
              <w:t xml:space="preserve">на   </w:t>
              <w:br/>
              <w:t>лице-</w:t>
              <w:br/>
              <w:t>вых</w:t>
              <w:br/>
              <w:t xml:space="preserve">сче- </w:t>
              <w:br/>
              <w:t>тах</w:t>
            </w:r>
            <w:r/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Примечания (перечень основных видов выполненных работ, общее состояние  строительной готовности объекта (проц.), причины возникновения остатка и т.д.) </w:t>
            </w:r>
            <w:r/>
          </w:p>
        </w:tc>
      </w:tr>
      <w:tr>
        <w:trPr>
          <w:trHeight w:val="360" w:hRule="atLeast"/>
        </w:trPr>
        <w:tc>
          <w:tcPr>
            <w:tcW w:w="1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  <w:r/>
          </w:p>
        </w:tc>
        <w:tc>
          <w:tcPr>
            <w:tcW w:w="22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том числе   </w:t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феде-</w:t>
              <w:br/>
              <w:t>раль-</w:t>
              <w:br/>
              <w:t>ный</w:t>
              <w:br/>
              <w:t xml:space="preserve">бюд- </w:t>
              <w:br/>
              <w:t>жет</w:t>
            </w:r>
            <w:r/>
          </w:p>
        </w:tc>
        <w:tc>
          <w:tcPr>
            <w:tcW w:w="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об-</w:t>
              <w:br/>
              <w:t>ласт-</w:t>
              <w:br/>
              <w:t xml:space="preserve">ной  </w:t>
              <w:br/>
              <w:t xml:space="preserve">бюд- </w:t>
              <w:br/>
              <w:t>жет</w:t>
            </w:r>
            <w:r/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контр-</w:t>
              <w:br/>
              <w:t xml:space="preserve">агент </w:t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номер</w:t>
              <w:br/>
              <w:t xml:space="preserve">и    </w:t>
              <w:br/>
              <w:t xml:space="preserve">дата </w:t>
              <w:br/>
              <w:t>дого-</w:t>
              <w:br/>
              <w:t xml:space="preserve">вора </w:t>
            </w:r>
            <w:r/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сумма</w:t>
              <w:br/>
              <w:t>дого-</w:t>
              <w:br/>
              <w:t xml:space="preserve">вора </w:t>
              <w:br/>
              <w:t xml:space="preserve">на   </w:t>
              <w:br/>
              <w:t xml:space="preserve">2015 </w:t>
              <w:br/>
              <w:t xml:space="preserve">год  </w:t>
            </w:r>
            <w:r/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  <w:r/>
          </w:p>
        </w:tc>
        <w:tc>
          <w:tcPr>
            <w:tcW w:w="22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том числе   </w:t>
            </w:r>
            <w:r/>
          </w:p>
        </w:tc>
        <w:tc>
          <w:tcPr>
            <w:tcW w:w="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1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</w:tr>
      <w:tr>
        <w:trPr>
          <w:trHeight w:val="1001" w:hRule="atLeast"/>
        </w:trPr>
        <w:tc>
          <w:tcPr>
            <w:tcW w:w="17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W w:w="81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феде-</w:t>
              <w:br/>
              <w:t>раль-</w:t>
              <w:br/>
              <w:t>ный</w:t>
              <w:br/>
              <w:t xml:space="preserve">бюд- </w:t>
              <w:br/>
              <w:t>жет</w:t>
            </w:r>
            <w:r/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об-</w:t>
              <w:br/>
              <w:t>ласт-</w:t>
              <w:br/>
              <w:t xml:space="preserve">ной  </w:t>
              <w:br/>
              <w:t xml:space="preserve">бюд- </w:t>
              <w:br/>
              <w:t>жет</w:t>
            </w:r>
            <w:r/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мест-</w:t>
              <w:br/>
              <w:t>ный</w:t>
              <w:br/>
              <w:t xml:space="preserve">бюд- </w:t>
              <w:br/>
              <w:t>жет</w:t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4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феде-</w:t>
              <w:br/>
              <w:t>раль-</w:t>
              <w:br/>
              <w:t>ный</w:t>
              <w:br/>
              <w:t xml:space="preserve">бюд- </w:t>
              <w:br/>
              <w:t>жет</w:t>
            </w:r>
            <w:r/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об-</w:t>
              <w:br/>
              <w:t>ласт-</w:t>
              <w:br/>
              <w:t xml:space="preserve">ной  </w:t>
              <w:br/>
              <w:t xml:space="preserve">бюд- </w:t>
              <w:br/>
              <w:t>жет</w:t>
            </w:r>
            <w:r/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мест-</w:t>
              <w:br/>
              <w:t>ный</w:t>
              <w:br/>
              <w:t xml:space="preserve">бюд- </w:t>
              <w:br/>
              <w:t>жет</w:t>
            </w:r>
            <w:r/>
          </w:p>
        </w:tc>
        <w:tc>
          <w:tcPr>
            <w:tcW w:w="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  <w:tc>
          <w:tcPr>
            <w:tcW w:w="1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18"/>
                <w:szCs w:val="18"/>
                <w:lang w:val="ru-RU" w:eastAsia="en-US" w:bidi="ar-SA"/>
              </w:rPr>
            </w:r>
            <w:r/>
          </w:p>
        </w:tc>
      </w:tr>
      <w:tr>
        <w:trPr/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/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  </w:t>
            </w:r>
            <w:r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  </w:t>
            </w:r>
            <w:r/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 </w:t>
            </w:r>
            <w:r/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5  </w:t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6  </w:t>
            </w:r>
            <w:r/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7  </w:t>
            </w:r>
            <w:r/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8   </w:t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9  </w:t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10  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 </w:t>
            </w:r>
            <w:r/>
          </w:p>
        </w:tc>
        <w:tc>
          <w:tcPr>
            <w:tcW w:w="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12  </w:t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  </w:t>
            </w:r>
            <w:r/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14  </w:t>
            </w:r>
            <w:r/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15  </w:t>
            </w:r>
            <w:r/>
          </w:p>
        </w:tc>
        <w:tc>
          <w:tcPr>
            <w:tcW w:w="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16  </w:t>
            </w:r>
            <w:r/>
          </w:p>
        </w:tc>
        <w:tc>
          <w:tcPr>
            <w:tcW w:w="1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    </w:t>
            </w:r>
            <w:r/>
          </w:p>
        </w:tc>
      </w:tr>
      <w:tr>
        <w:trPr/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Финансирование капитального ремонта дома культуры пос. Волошово</w:t>
            </w:r>
            <w:r/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3157000,00</w:t>
            </w:r>
            <w:r/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  <w:r/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3000000,00</w:t>
            </w:r>
            <w:r/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157000,00</w:t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  <w:r/>
          </w:p>
        </w:tc>
        <w:tc>
          <w:tcPr>
            <w:tcW w:w="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2977478,46</w:t>
            </w:r>
            <w:r/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ООО «ОПТстрой»</w:t>
            </w:r>
            <w:r/>
          </w:p>
        </w:tc>
        <w:tc>
          <w:tcPr>
            <w:tcW w:w="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МК № 090220151830 от 16.02.2015г.</w:t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3125978,46</w:t>
            </w:r>
            <w:r/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3125978,46</w:t>
            </w:r>
            <w:r/>
          </w:p>
        </w:tc>
        <w:tc>
          <w:tcPr>
            <w:tcW w:w="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3125978,46</w:t>
            </w:r>
            <w:r/>
          </w:p>
        </w:tc>
        <w:tc>
          <w:tcPr>
            <w:tcW w:w="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  <w:r/>
          </w:p>
        </w:tc>
        <w:tc>
          <w:tcPr>
            <w:tcW w:w="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2977478,46</w:t>
            </w:r>
            <w:r/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148500,00</w:t>
            </w:r>
            <w:r/>
          </w:p>
        </w:tc>
        <w:tc>
          <w:tcPr>
            <w:tcW w:w="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  <w:r/>
          </w:p>
        </w:tc>
        <w:tc>
          <w:tcPr>
            <w:tcW w:w="1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Ремонт фасада здания (облицовка стен плитами, замена дверных проемов, замена оконных проемов). Готовность 100%. Акт приемки выполненных работ от 02.04.2015г.</w:t>
            </w:r>
            <w:r/>
          </w:p>
        </w:tc>
      </w:tr>
    </w:tbl>
    <w:p>
      <w:pPr>
        <w:pStyle w:val="Normal"/>
        <w:spacing w:lineRule="auto" w:line="240" w:before="0" w:after="0"/>
      </w:pPr>
      <w:r>
        <w:rPr>
          <w:rFonts w:ascii="Times New Roman" w:hAnsi="Times New Roman"/>
          <w:sz w:val="20"/>
          <w:szCs w:val="20"/>
          <w:lang w:eastAsia="en-US"/>
        </w:rPr>
        <w:t>Целевое использование субсидий в сумме 2977478 (два миллиона девятьсот семьдесят семь тысяч четыреста семьдесят восемь)</w:t>
      </w:r>
      <w:r>
        <w:rPr>
          <w:rFonts w:ascii="Times New Roman" w:hAnsi="Times New Roman"/>
          <w:sz w:val="20"/>
          <w:szCs w:val="20"/>
          <w:u w:val="none"/>
          <w:lang w:eastAsia="en-US"/>
        </w:rPr>
        <w:t xml:space="preserve"> рублей 46 копеек</w:t>
      </w:r>
      <w:r>
        <w:rPr>
          <w:rFonts w:ascii="Times New Roman" w:hAnsi="Times New Roman"/>
          <w:sz w:val="20"/>
          <w:szCs w:val="20"/>
          <w:lang w:eastAsia="en-US"/>
        </w:rPr>
        <w:t xml:space="preserve"> подтверждаю.</w:t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0"/>
          <w:szCs w:val="20"/>
          <w:lang w:eastAsia="en-US"/>
        </w:rPr>
        <w:t>Глава администрации</w:t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0"/>
          <w:szCs w:val="20"/>
          <w:lang w:eastAsia="en-US"/>
        </w:rPr>
        <w:t>муниципального образования       ____________________     _</w:t>
      </w:r>
      <w:r>
        <w:rPr>
          <w:rFonts w:ascii="Times New Roman" w:hAnsi="Times New Roman"/>
          <w:sz w:val="20"/>
          <w:szCs w:val="20"/>
          <w:u w:val="single"/>
          <w:lang w:eastAsia="en-US"/>
        </w:rPr>
        <w:t>Дюба Н.В.</w:t>
      </w:r>
      <w:r>
        <w:rPr>
          <w:rFonts w:ascii="Times New Roman" w:hAnsi="Times New Roman"/>
          <w:sz w:val="20"/>
          <w:szCs w:val="20"/>
          <w:lang w:eastAsia="en-US"/>
        </w:rPr>
        <w:t>____ «0</w:t>
      </w:r>
      <w:r>
        <w:rPr>
          <w:rFonts w:ascii="Times New Roman" w:hAnsi="Times New Roman"/>
          <w:sz w:val="20"/>
          <w:szCs w:val="20"/>
          <w:lang w:eastAsia="en-US"/>
        </w:rPr>
        <w:t>3</w:t>
      </w:r>
      <w:r>
        <w:rPr>
          <w:rFonts w:ascii="Times New Roman" w:hAnsi="Times New Roman"/>
          <w:sz w:val="20"/>
          <w:szCs w:val="20"/>
          <w:lang w:eastAsia="en-US"/>
        </w:rPr>
        <w:t>» ию</w:t>
      </w:r>
      <w:r>
        <w:rPr>
          <w:rFonts w:ascii="Times New Roman" w:hAnsi="Times New Roman"/>
          <w:sz w:val="20"/>
          <w:szCs w:val="20"/>
          <w:lang w:eastAsia="en-US"/>
        </w:rPr>
        <w:t>л</w:t>
      </w:r>
      <w:r>
        <w:rPr>
          <w:rFonts w:ascii="Times New Roman" w:hAnsi="Times New Roman"/>
          <w:sz w:val="20"/>
          <w:szCs w:val="20"/>
          <w:lang w:eastAsia="en-US"/>
        </w:rPr>
        <w:t>я 2015 года</w:t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0"/>
          <w:szCs w:val="20"/>
          <w:lang w:eastAsia="en-US"/>
        </w:rPr>
        <w:t>Руководитель финансового органа</w:t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0"/>
          <w:szCs w:val="20"/>
          <w:lang w:eastAsia="en-US"/>
        </w:rPr>
        <w:t>муниципального образования        ____________________     __</w:t>
      </w:r>
      <w:r>
        <w:rPr>
          <w:rFonts w:ascii="Times New Roman" w:hAnsi="Times New Roman"/>
          <w:sz w:val="20"/>
          <w:szCs w:val="20"/>
          <w:u w:val="single"/>
          <w:lang w:eastAsia="en-US"/>
        </w:rPr>
        <w:t>Кудрина Л.А.</w:t>
      </w:r>
      <w:r>
        <w:rPr>
          <w:rFonts w:ascii="Times New Roman" w:hAnsi="Times New Roman"/>
          <w:sz w:val="20"/>
          <w:szCs w:val="20"/>
          <w:lang w:eastAsia="en-US"/>
        </w:rPr>
        <w:t>___ «0</w:t>
      </w:r>
      <w:r>
        <w:rPr>
          <w:rFonts w:ascii="Times New Roman" w:hAnsi="Times New Roman"/>
          <w:sz w:val="20"/>
          <w:szCs w:val="20"/>
          <w:lang w:eastAsia="en-US"/>
        </w:rPr>
        <w:t>3</w:t>
      </w:r>
      <w:r>
        <w:rPr>
          <w:rFonts w:ascii="Times New Roman" w:hAnsi="Times New Roman"/>
          <w:sz w:val="20"/>
          <w:szCs w:val="20"/>
          <w:lang w:eastAsia="en-US"/>
        </w:rPr>
        <w:t>» ию</w:t>
      </w:r>
      <w:r>
        <w:rPr>
          <w:rFonts w:ascii="Times New Roman" w:hAnsi="Times New Roman"/>
          <w:sz w:val="20"/>
          <w:szCs w:val="20"/>
          <w:lang w:eastAsia="en-US"/>
        </w:rPr>
        <w:t>л</w:t>
      </w:r>
      <w:r>
        <w:rPr>
          <w:rFonts w:ascii="Times New Roman" w:hAnsi="Times New Roman"/>
          <w:sz w:val="20"/>
          <w:szCs w:val="20"/>
          <w:lang w:eastAsia="en-US"/>
        </w:rPr>
        <w:t>я 2015 года</w:t>
      </w:r>
      <w:r/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locked="1" w:name="Normal"/>
    <w:lsdException w:qFormat="1" w:semiHidden="0" w:unhideWhenUsed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nhideWhenUsed="0" w:uiPriority="0" w:locked="1" w:name="toc 1"/>
    <w:lsdException w:semiHidden="0" w:unhideWhenUsed="0" w:uiPriority="0" w:locked="1" w:name="toc 2"/>
    <w:lsdException w:semiHidden="0" w:unhideWhenUsed="0" w:uiPriority="0" w:locked="1" w:name="toc 3"/>
    <w:lsdException w:semiHidden="0" w:unhideWhenUsed="0" w:uiPriority="0" w:locked="1" w:name="toc 4"/>
    <w:lsdException w:semiHidden="0" w:unhideWhenUsed="0" w:uiPriority="0" w:locked="1" w:name="toc 5"/>
    <w:lsdException w:semiHidden="0" w:unhideWhenUsed="0" w:uiPriority="0" w:locked="1" w:name="toc 6"/>
    <w:lsdException w:semiHidden="0" w:unhideWhenUsed="0" w:uiPriority="0" w:locked="1" w:name="toc 7"/>
    <w:lsdException w:semiHidden="0" w:unhideWhenUsed="0" w:uiPriority="0" w:locked="1" w:name="toc 8"/>
    <w:lsdException w:semiHidden="0" w:unhideWhenUsed="0" w:uiPriority="0" w:locked="1" w:name="toc 9"/>
    <w:lsdException w:qFormat="1" w:uiPriority="0" w:locked="1" w:name="caption"/>
    <w:lsdException w:qFormat="1" w:semiHidden="0" w:unhideWhenUsed="0" w:uiPriority="0" w:locked="1" w:name="Title"/>
    <w:lsdException w:semiHidden="0" w:unhideWhenUsed="0" w:uiPriority="0" w:locked="1" w:name="Default Paragraph Font"/>
    <w:lsdException w:qFormat="1" w:semiHidden="0" w:unhideWhenUsed="0" w:uiPriority="0" w:locked="1" w:name="Subtitle"/>
    <w:lsdException w:qFormat="1" w:semiHidden="0" w:unhideWhenUsed="0" w:uiPriority="0" w:locked="1" w:name="Strong"/>
    <w:lsdException w:qFormat="1" w:semiHidden="0" w:unhideWhenUsed="0" w:uiPriority="0" w:locked="1" w:name="Emphasis"/>
    <w:lsdException w:semiHidden="0" w:unhideWhenUsed="0" w:uiPriority="0" w:locked="1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04b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link w:val="a4"/>
    <w:uiPriority w:val="99"/>
    <w:semiHidden/>
    <w:rsid w:val="007e54ed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Times New Roma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ac7339"/>
    <w:pPr>
      <w:spacing w:before="0" w:after="200"/>
      <w:ind w:left="720" w:hanging="0"/>
      <w:contextualSpacing/>
    </w:pPr>
    <w:rPr>
      <w:lang w:eastAsia="en-US"/>
    </w:rPr>
  </w:style>
  <w:style w:type="paragraph" w:styleId="ConsNormal" w:customStyle="1">
    <w:name w:val="ConsNormal"/>
    <w:uiPriority w:val="99"/>
    <w:rsid w:val="00ac7339"/>
    <w:pPr>
      <w:widowControl/>
      <w:suppressAutoHyphens w:val="true"/>
      <w:bidi w:val="0"/>
      <w:ind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7e54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pPr/>
    <w:rPr/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Application>LibreOffice/4.3.2.2$Windows_x86 LibreOffice_project/edfb5295ba211bd31ad47d0bad0118690f76407d</Application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2014-03-20T07:42:00Z</dcterms:created>
  <dc:creator>Glava</dc:creator>
  <dc:language>ru-RU</dc:language>
  <cp:lastPrinted>2015-07-03T08:45:20Z</cp:lastPrinted>
  <dcterms:modified xsi:type="dcterms:W3CDTF">2015-07-03T08:46:39Z</dcterms:modified>
  <cp:revision>16</cp:revision>
</cp:coreProperties>
</file>