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60B" w:rsidRDefault="00007CC7">
      <w:pPr>
        <w:shd w:val="clear" w:color="auto" w:fill="FFFFFF"/>
        <w:spacing w:line="298" w:lineRule="exact"/>
        <w:ind w:left="96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</w:t>
      </w:r>
      <w:r>
        <w:rPr>
          <w:b/>
          <w:bCs/>
          <w:color w:val="000000"/>
          <w:spacing w:val="-3"/>
          <w:sz w:val="28"/>
          <w:szCs w:val="28"/>
        </w:rPr>
        <w:t>Пояснительная записка</w:t>
      </w:r>
    </w:p>
    <w:p w:rsidR="00F6260B" w:rsidRDefault="00007CC7">
      <w:pPr>
        <w:shd w:val="clear" w:color="auto" w:fill="FFFFFF"/>
        <w:spacing w:line="298" w:lineRule="exact"/>
        <w:ind w:left="96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8"/>
          <w:szCs w:val="28"/>
        </w:rPr>
        <w:t>к решению о бюджете Волошовского сельского поселения Лужского муниципального района Ленинградской области на 2019 год и на план</w:t>
      </w:r>
      <w:r w:rsidR="00772EBF">
        <w:rPr>
          <w:b/>
          <w:bCs/>
          <w:color w:val="000000"/>
          <w:spacing w:val="-3"/>
          <w:sz w:val="28"/>
          <w:szCs w:val="28"/>
        </w:rPr>
        <w:t>овый</w:t>
      </w:r>
      <w:r>
        <w:rPr>
          <w:b/>
          <w:bCs/>
          <w:color w:val="000000"/>
          <w:spacing w:val="-3"/>
          <w:sz w:val="28"/>
          <w:szCs w:val="28"/>
        </w:rPr>
        <w:t xml:space="preserve"> период 2020-2021 год</w:t>
      </w:r>
      <w:r w:rsidR="00772EBF">
        <w:rPr>
          <w:b/>
          <w:bCs/>
          <w:color w:val="000000"/>
          <w:spacing w:val="-3"/>
          <w:sz w:val="28"/>
          <w:szCs w:val="28"/>
        </w:rPr>
        <w:t>ов</w:t>
      </w:r>
    </w:p>
    <w:p w:rsidR="00F6260B" w:rsidRDefault="00F6260B">
      <w:pPr>
        <w:shd w:val="clear" w:color="auto" w:fill="FFFFFF"/>
        <w:spacing w:line="298" w:lineRule="exact"/>
        <w:ind w:left="96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F6260B" w:rsidRDefault="00007CC7">
      <w:pPr>
        <w:shd w:val="clear" w:color="auto" w:fill="FFFFFF"/>
        <w:tabs>
          <w:tab w:val="left" w:pos="5803"/>
        </w:tabs>
        <w:spacing w:line="293" w:lineRule="exact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Прогнозируемые объемы доходов и расходов бюджета Волошовского сельского поселения</w:t>
      </w:r>
      <w:r>
        <w:rPr>
          <w:bCs/>
          <w:iCs/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на 2019 год и на планируемый период 2020-2021 годы  определены в соответствии с требованиями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Налогового Кодекса Российской Федерации, нормативно-правовых актов, нормативов расходов и стоимости предоставления муниципальных услуг, оказываемых за счет средств бюджета Волошовского сельского поселения на 2019 год и на план</w:t>
      </w:r>
      <w:r w:rsidR="00772EBF">
        <w:rPr>
          <w:color w:val="000000"/>
          <w:spacing w:val="-2"/>
          <w:sz w:val="24"/>
          <w:szCs w:val="24"/>
        </w:rPr>
        <w:t>овый</w:t>
      </w:r>
      <w:r>
        <w:rPr>
          <w:color w:val="000000"/>
          <w:spacing w:val="-2"/>
          <w:sz w:val="24"/>
          <w:szCs w:val="24"/>
        </w:rPr>
        <w:t xml:space="preserve"> период 2020-2021 год</w:t>
      </w:r>
      <w:r w:rsidR="00772EBF">
        <w:rPr>
          <w:color w:val="000000"/>
          <w:spacing w:val="-2"/>
          <w:sz w:val="24"/>
          <w:szCs w:val="24"/>
        </w:rPr>
        <w:t>ов</w:t>
      </w:r>
      <w:r>
        <w:rPr>
          <w:color w:val="000000"/>
          <w:spacing w:val="-2"/>
          <w:sz w:val="24"/>
          <w:szCs w:val="24"/>
        </w:rPr>
        <w:t xml:space="preserve">. </w:t>
      </w:r>
    </w:p>
    <w:p w:rsidR="00F6260B" w:rsidRDefault="00007CC7">
      <w:pPr>
        <w:ind w:right="-54" w:firstLine="720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Данное решение формировалось в соответствии с Основными направлениями бюджетной и налоговой политики Ленинградской области и Волошовского сельского поселения  Лужского муниципального района на 2019-2021 годы, в соответствии с муниципальными  программами Волошовского сельского поселения Лужского муниципального района и государственными программами Ленинградской области. </w:t>
      </w:r>
    </w:p>
    <w:p w:rsidR="00F6260B" w:rsidRDefault="00007CC7">
      <w:pPr>
        <w:shd w:val="clear" w:color="auto" w:fill="FFFFFF"/>
        <w:spacing w:line="293" w:lineRule="exact"/>
        <w:ind w:firstLine="708"/>
        <w:jc w:val="both"/>
      </w:pPr>
      <w:r>
        <w:rPr>
          <w:color w:val="000000"/>
          <w:spacing w:val="-2"/>
          <w:sz w:val="24"/>
          <w:szCs w:val="24"/>
        </w:rPr>
        <w:t xml:space="preserve">Прогноз налогового потенциала бюджета поселения определен исходя из основных показателей экономического </w:t>
      </w:r>
      <w:r>
        <w:rPr>
          <w:color w:val="000000"/>
          <w:spacing w:val="2"/>
          <w:sz w:val="24"/>
          <w:szCs w:val="24"/>
        </w:rPr>
        <w:t xml:space="preserve">развития поселения, ожидаемой оценки поступлений </w:t>
      </w:r>
      <w:r>
        <w:rPr>
          <w:color w:val="000000"/>
          <w:spacing w:val="3"/>
          <w:sz w:val="24"/>
          <w:szCs w:val="24"/>
        </w:rPr>
        <w:t xml:space="preserve">налоговых и других обязательных платежей в бюджет в 2019 году и планируемом периоде 2020-2021 годах, </w:t>
      </w:r>
      <w:r>
        <w:rPr>
          <w:color w:val="000000"/>
          <w:spacing w:val="6"/>
          <w:sz w:val="24"/>
          <w:szCs w:val="24"/>
        </w:rPr>
        <w:t xml:space="preserve">а также на основании данных </w:t>
      </w:r>
      <w:r>
        <w:rPr>
          <w:color w:val="000000"/>
          <w:sz w:val="24"/>
          <w:szCs w:val="24"/>
        </w:rPr>
        <w:t xml:space="preserve">администраторов </w:t>
      </w:r>
      <w:r>
        <w:rPr>
          <w:color w:val="000000"/>
          <w:spacing w:val="-1"/>
          <w:sz w:val="24"/>
          <w:szCs w:val="24"/>
        </w:rPr>
        <w:t>доходных источников и инспекции федеральной налоговой службы по Лужскому району.</w:t>
      </w:r>
    </w:p>
    <w:p w:rsidR="00F6260B" w:rsidRDefault="00F6260B">
      <w:pPr>
        <w:shd w:val="clear" w:color="auto" w:fill="FFFFFF"/>
        <w:spacing w:line="293" w:lineRule="exact"/>
        <w:ind w:firstLine="708"/>
        <w:jc w:val="both"/>
      </w:pPr>
    </w:p>
    <w:p w:rsidR="00F6260B" w:rsidRDefault="00007CC7">
      <w:pPr>
        <w:pStyle w:val="ab"/>
        <w:jc w:val="center"/>
        <w:rPr>
          <w:color w:val="000000"/>
          <w:spacing w:val="1"/>
          <w:sz w:val="24"/>
          <w:szCs w:val="24"/>
        </w:rPr>
      </w:pPr>
      <w:r>
        <w:rPr>
          <w:b/>
          <w:caps/>
          <w:sz w:val="24"/>
          <w:szCs w:val="24"/>
        </w:rPr>
        <w:t>прогнозируемые Доходы БЮДЖЕТА ВОЛОШОВСКОГО СЕЛЬСКОГО ПОСЕЛЕНИЯ ЛУЖСКОГО МУНИЦИПАЛЬНОГО РАЙОНА  на 2019 год</w:t>
      </w:r>
    </w:p>
    <w:p w:rsidR="00F6260B" w:rsidRDefault="00007CC7">
      <w:pPr>
        <w:shd w:val="clear" w:color="auto" w:fill="FFFFFF"/>
        <w:spacing w:line="293" w:lineRule="exact"/>
        <w:ind w:left="5" w:firstLine="71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 оценке налоговых и неналоговых доходов бюджета поселения учитывался максимально возможный уровень собираемости налогов.</w:t>
      </w:r>
    </w:p>
    <w:p w:rsidR="00F6260B" w:rsidRDefault="00007CC7">
      <w:pPr>
        <w:shd w:val="clear" w:color="auto" w:fill="FFFFFF"/>
        <w:spacing w:line="293" w:lineRule="exact"/>
        <w:ind w:left="5" w:firstLine="703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потенциала доходов на 2019 год и план</w:t>
      </w:r>
      <w:r w:rsidR="00772EBF">
        <w:rPr>
          <w:sz w:val="24"/>
          <w:szCs w:val="24"/>
        </w:rPr>
        <w:t>овый</w:t>
      </w:r>
      <w:r>
        <w:rPr>
          <w:sz w:val="24"/>
          <w:szCs w:val="24"/>
        </w:rPr>
        <w:t xml:space="preserve"> период 2020-2021 год</w:t>
      </w:r>
      <w:r w:rsidR="00772EBF">
        <w:rPr>
          <w:sz w:val="24"/>
          <w:szCs w:val="24"/>
        </w:rPr>
        <w:t>ов</w:t>
      </w:r>
      <w:r>
        <w:rPr>
          <w:sz w:val="24"/>
          <w:szCs w:val="24"/>
        </w:rPr>
        <w:t xml:space="preserve"> из фактических поступлений  налога в 2018 году исключены  поступления  в</w:t>
      </w:r>
      <w:r>
        <w:rPr>
          <w:szCs w:val="28"/>
        </w:rPr>
        <w:t xml:space="preserve"> </w:t>
      </w:r>
      <w:r>
        <w:rPr>
          <w:sz w:val="24"/>
          <w:szCs w:val="24"/>
        </w:rPr>
        <w:t>счет погашения недоимки за предыдущие годы, а также разовые платежи.</w:t>
      </w:r>
    </w:p>
    <w:p w:rsidR="00F6260B" w:rsidRDefault="00007CC7">
      <w:pPr>
        <w:pStyle w:val="ab"/>
        <w:tabs>
          <w:tab w:val="left" w:pos="57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Доходы бюджета </w:t>
      </w:r>
      <w:r>
        <w:rPr>
          <w:color w:val="000000"/>
          <w:spacing w:val="-1"/>
          <w:sz w:val="24"/>
          <w:szCs w:val="24"/>
        </w:rPr>
        <w:t>Волошовского сельского поселения</w:t>
      </w:r>
      <w:r>
        <w:rPr>
          <w:sz w:val="24"/>
          <w:szCs w:val="24"/>
        </w:rPr>
        <w:t xml:space="preserve"> в 2019 году состоят из следующих источников: </w:t>
      </w:r>
    </w:p>
    <w:p w:rsidR="00F6260B" w:rsidRDefault="00007CC7">
      <w:pPr>
        <w:pStyle w:val="ab"/>
        <w:tabs>
          <w:tab w:val="left" w:pos="57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Налоговые и неналоговые доходы бюджета </w:t>
      </w:r>
      <w:r>
        <w:rPr>
          <w:color w:val="000000"/>
          <w:spacing w:val="-1"/>
          <w:sz w:val="24"/>
          <w:szCs w:val="24"/>
        </w:rPr>
        <w:t>Волошовского сельского поселения</w:t>
      </w:r>
      <w:r>
        <w:rPr>
          <w:sz w:val="24"/>
          <w:szCs w:val="24"/>
        </w:rPr>
        <w:t xml:space="preserve"> составляют 3 546,7 тыс. рублей, или 33,2 % от общей суммы запланированных поступлений в местный бюджет;</w:t>
      </w:r>
    </w:p>
    <w:p w:rsidR="00F6260B" w:rsidRDefault="00007CC7">
      <w:pPr>
        <w:pStyle w:val="ab"/>
        <w:tabs>
          <w:tab w:val="left" w:pos="5760"/>
        </w:tabs>
        <w:spacing w:after="0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Безвозмездные поступления от других бюджетов бюджетной системы Российской Федерации составляют 7 096,3 тыс. рублей или 66,7 % от общей суммы запланированных поступлений в местный бюджет.</w:t>
      </w:r>
    </w:p>
    <w:p w:rsidR="00F6260B" w:rsidRDefault="00007CC7">
      <w:pPr>
        <w:shd w:val="clear" w:color="auto" w:fill="FFFFFF"/>
        <w:spacing w:before="5" w:line="293" w:lineRule="exact"/>
        <w:ind w:right="10" w:firstLine="715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Прогнозные показатели доходных источников на 2019 год и на планируемый период 2020-2021 годы отражены в </w:t>
      </w:r>
      <w:r>
        <w:rPr>
          <w:color w:val="000000"/>
          <w:spacing w:val="-1"/>
          <w:sz w:val="24"/>
          <w:szCs w:val="24"/>
        </w:rPr>
        <w:t>соответствии с действующей бюджетной классификацией Российской Федерации.</w:t>
      </w:r>
    </w:p>
    <w:p w:rsidR="00F6260B" w:rsidRDefault="00007CC7">
      <w:pPr>
        <w:shd w:val="clear" w:color="auto" w:fill="FFFFFF"/>
        <w:spacing w:line="298" w:lineRule="exact"/>
        <w:ind w:firstLine="706"/>
        <w:jc w:val="both"/>
        <w:rPr>
          <w:b/>
          <w:iCs/>
          <w:color w:val="000000"/>
          <w:spacing w:val="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Общий   объем   доходов бюджета  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>поселения</w:t>
      </w:r>
      <w:r>
        <w:rPr>
          <w:color w:val="000000"/>
          <w:spacing w:val="-2"/>
          <w:sz w:val="24"/>
          <w:szCs w:val="24"/>
        </w:rPr>
        <w:t xml:space="preserve"> на 2019 год прогнозируется в сумме 10 643 тыс. рублей, в том числе:</w:t>
      </w:r>
    </w:p>
    <w:p w:rsidR="00F6260B" w:rsidRDefault="00007CC7">
      <w:pPr>
        <w:shd w:val="clear" w:color="auto" w:fill="FFFFFF"/>
        <w:spacing w:line="298" w:lineRule="exact"/>
        <w:ind w:firstLine="360"/>
        <w:jc w:val="both"/>
        <w:rPr>
          <w:color w:val="000000"/>
          <w:spacing w:val="8"/>
          <w:sz w:val="24"/>
          <w:szCs w:val="24"/>
        </w:rPr>
      </w:pPr>
      <w:r>
        <w:rPr>
          <w:b/>
          <w:iCs/>
          <w:color w:val="000000"/>
          <w:spacing w:val="5"/>
          <w:sz w:val="24"/>
          <w:szCs w:val="24"/>
        </w:rPr>
        <w:t xml:space="preserve">1. Налог на доходы физических лиц </w:t>
      </w:r>
      <w:r>
        <w:rPr>
          <w:color w:val="000000"/>
          <w:spacing w:val="1"/>
          <w:sz w:val="24"/>
          <w:szCs w:val="24"/>
        </w:rPr>
        <w:t xml:space="preserve">рассчитан на основе оценки </w:t>
      </w:r>
      <w:r>
        <w:rPr>
          <w:color w:val="000000"/>
          <w:sz w:val="24"/>
          <w:szCs w:val="24"/>
        </w:rPr>
        <w:t xml:space="preserve">совокупного дохода в 2018 году с учетом </w:t>
      </w:r>
      <w:r>
        <w:rPr>
          <w:color w:val="000000"/>
          <w:spacing w:val="-2"/>
          <w:sz w:val="24"/>
          <w:szCs w:val="24"/>
        </w:rPr>
        <w:t>темпов роста фонда заработной платы</w:t>
      </w:r>
      <w:r>
        <w:rPr>
          <w:color w:val="000000"/>
          <w:spacing w:val="-3"/>
          <w:sz w:val="24"/>
          <w:szCs w:val="24"/>
        </w:rPr>
        <w:t>.</w:t>
      </w:r>
    </w:p>
    <w:p w:rsidR="00F6260B" w:rsidRDefault="00007CC7">
      <w:pPr>
        <w:shd w:val="clear" w:color="auto" w:fill="FFFFFF"/>
        <w:spacing w:line="298" w:lineRule="exact"/>
        <w:ind w:left="14" w:right="10" w:firstLine="701"/>
        <w:jc w:val="both"/>
        <w:rPr>
          <w:color w:val="000000"/>
          <w:spacing w:val="9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Налог на доходы физических лиц зачисляется в бюджет 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 xml:space="preserve">поселения </w:t>
      </w:r>
      <w:r>
        <w:rPr>
          <w:color w:val="000000"/>
          <w:spacing w:val="8"/>
          <w:sz w:val="24"/>
          <w:szCs w:val="24"/>
        </w:rPr>
        <w:t>по нормативу 10%.</w:t>
      </w:r>
    </w:p>
    <w:p w:rsidR="00F6260B" w:rsidRDefault="00007CC7">
      <w:pPr>
        <w:shd w:val="clear" w:color="auto" w:fill="FFFFFF"/>
        <w:spacing w:line="298" w:lineRule="exact"/>
        <w:ind w:left="29" w:right="14" w:firstLine="691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Прогноз поступления налога </w:t>
      </w:r>
      <w:r>
        <w:rPr>
          <w:color w:val="000000"/>
          <w:spacing w:val="1"/>
          <w:sz w:val="24"/>
          <w:szCs w:val="24"/>
        </w:rPr>
        <w:t xml:space="preserve">на доходы физических лиц </w:t>
      </w:r>
      <w:r>
        <w:rPr>
          <w:color w:val="000000"/>
          <w:spacing w:val="9"/>
          <w:sz w:val="24"/>
          <w:szCs w:val="24"/>
        </w:rPr>
        <w:t xml:space="preserve">в бюджет </w:t>
      </w:r>
      <w:r>
        <w:rPr>
          <w:color w:val="000000"/>
          <w:spacing w:val="8"/>
          <w:sz w:val="24"/>
          <w:szCs w:val="24"/>
        </w:rPr>
        <w:lastRenderedPageBreak/>
        <w:t xml:space="preserve">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 xml:space="preserve">поселения в 2019 году </w:t>
      </w:r>
      <w:r>
        <w:rPr>
          <w:color w:val="000000"/>
          <w:spacing w:val="-3"/>
          <w:sz w:val="24"/>
          <w:szCs w:val="24"/>
        </w:rPr>
        <w:t xml:space="preserve">составит 870,0 тыс. рублей. </w:t>
      </w:r>
    </w:p>
    <w:p w:rsidR="00F6260B" w:rsidRDefault="00007CC7">
      <w:pPr>
        <w:shd w:val="clear" w:color="auto" w:fill="FFFFFF"/>
        <w:spacing w:line="298" w:lineRule="exact"/>
        <w:ind w:left="29" w:right="14" w:firstLine="331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2. Налог на имущество физических лиц 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 xml:space="preserve">Поступление налога в бюджет </w:t>
      </w:r>
      <w:r>
        <w:rPr>
          <w:color w:val="000000"/>
          <w:spacing w:val="8"/>
          <w:sz w:val="24"/>
          <w:szCs w:val="24"/>
        </w:rPr>
        <w:t xml:space="preserve">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 xml:space="preserve">поселения в 2019 году </w:t>
      </w:r>
      <w:r>
        <w:rPr>
          <w:color w:val="000000"/>
          <w:spacing w:val="-3"/>
          <w:sz w:val="24"/>
          <w:szCs w:val="24"/>
        </w:rPr>
        <w:t>составит 89,0 тыс. рублей</w:t>
      </w:r>
      <w:r>
        <w:rPr>
          <w:rStyle w:val="FontStyle13"/>
          <w:rFonts w:cs="Times New Roman"/>
          <w:sz w:val="24"/>
          <w:szCs w:val="24"/>
        </w:rPr>
        <w:t>.</w:t>
      </w:r>
    </w:p>
    <w:p w:rsidR="00F6260B" w:rsidRDefault="00007CC7">
      <w:pPr>
        <w:shd w:val="clear" w:color="auto" w:fill="FFFFFF"/>
        <w:spacing w:line="298" w:lineRule="exact"/>
        <w:ind w:left="29" w:right="14" w:firstLine="331"/>
        <w:jc w:val="both"/>
        <w:rPr>
          <w:b/>
          <w:iCs/>
          <w:color w:val="000000"/>
          <w:spacing w:val="4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3. Земельный налог -</w:t>
      </w:r>
      <w:r>
        <w:rPr>
          <w:color w:val="000000"/>
          <w:spacing w:val="-3"/>
          <w:sz w:val="24"/>
          <w:szCs w:val="24"/>
        </w:rPr>
        <w:t xml:space="preserve"> Поступление земельного налога в 2019 году планируется в размере 1 243,0 тыс. рублей.</w:t>
      </w:r>
    </w:p>
    <w:p w:rsidR="00F6260B" w:rsidRDefault="00007CC7">
      <w:pPr>
        <w:shd w:val="clear" w:color="auto" w:fill="FFFFFF"/>
        <w:spacing w:line="298" w:lineRule="exact"/>
        <w:ind w:left="29" w:right="14" w:firstLine="331"/>
        <w:jc w:val="both"/>
        <w:rPr>
          <w:b/>
          <w:iCs/>
          <w:color w:val="000000"/>
          <w:spacing w:val="4"/>
          <w:sz w:val="24"/>
          <w:szCs w:val="24"/>
        </w:rPr>
      </w:pPr>
      <w:r>
        <w:rPr>
          <w:b/>
          <w:iCs/>
          <w:color w:val="000000"/>
          <w:spacing w:val="4"/>
          <w:sz w:val="24"/>
          <w:szCs w:val="24"/>
        </w:rPr>
        <w:t>4. Акцизы на нефтепродукты -</w:t>
      </w:r>
      <w:r>
        <w:rPr>
          <w:b/>
          <w:i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Поступление в 2019 году планируется в размере 831,7 тыс. рублей.</w:t>
      </w:r>
    </w:p>
    <w:p w:rsidR="00F6260B" w:rsidRDefault="00007CC7">
      <w:pPr>
        <w:shd w:val="clear" w:color="auto" w:fill="FFFFFF"/>
        <w:spacing w:line="298" w:lineRule="exact"/>
        <w:ind w:left="29" w:right="14" w:firstLine="331"/>
        <w:jc w:val="both"/>
        <w:rPr>
          <w:b/>
          <w:iCs/>
          <w:color w:val="000000"/>
          <w:spacing w:val="4"/>
          <w:sz w:val="24"/>
          <w:szCs w:val="24"/>
        </w:rPr>
      </w:pPr>
      <w:r>
        <w:rPr>
          <w:b/>
          <w:iCs/>
          <w:color w:val="000000"/>
          <w:spacing w:val="4"/>
          <w:sz w:val="24"/>
          <w:szCs w:val="24"/>
        </w:rPr>
        <w:t>5. Государственная пошлина –</w:t>
      </w:r>
      <w:r>
        <w:rPr>
          <w:b/>
          <w:iCs/>
          <w:color w:val="000000"/>
          <w:spacing w:val="6"/>
          <w:sz w:val="24"/>
          <w:szCs w:val="24"/>
        </w:rPr>
        <w:t xml:space="preserve"> </w:t>
      </w:r>
      <w:r>
        <w:rPr>
          <w:iCs/>
          <w:color w:val="000000"/>
          <w:spacing w:val="6"/>
          <w:sz w:val="24"/>
          <w:szCs w:val="24"/>
        </w:rPr>
        <w:t>Ожидаемое поступление</w:t>
      </w:r>
      <w:r>
        <w:rPr>
          <w:color w:val="000000"/>
          <w:spacing w:val="-3"/>
          <w:sz w:val="24"/>
          <w:szCs w:val="24"/>
        </w:rPr>
        <w:t xml:space="preserve"> в 2019 году в размере 5,0 тыс. рублей.</w:t>
      </w:r>
    </w:p>
    <w:p w:rsidR="00F6260B" w:rsidRDefault="00007CC7">
      <w:pPr>
        <w:shd w:val="clear" w:color="auto" w:fill="FFFFFF"/>
        <w:spacing w:line="298" w:lineRule="exact"/>
        <w:ind w:left="28" w:right="11" w:firstLine="332"/>
        <w:jc w:val="both"/>
        <w:rPr>
          <w:color w:val="000000"/>
          <w:spacing w:val="1"/>
          <w:sz w:val="24"/>
          <w:szCs w:val="24"/>
        </w:rPr>
      </w:pPr>
      <w:r>
        <w:rPr>
          <w:b/>
          <w:iCs/>
          <w:color w:val="000000"/>
          <w:spacing w:val="4"/>
          <w:sz w:val="24"/>
          <w:szCs w:val="24"/>
        </w:rPr>
        <w:t xml:space="preserve">6. </w:t>
      </w:r>
      <w:r>
        <w:rPr>
          <w:b/>
          <w:color w:val="000000"/>
          <w:spacing w:val="-2"/>
          <w:sz w:val="24"/>
          <w:szCs w:val="24"/>
        </w:rPr>
        <w:t>Доходы от использования имущества, находящегося в государственной и муниципальной собственности:</w:t>
      </w:r>
    </w:p>
    <w:p w:rsidR="00F6260B" w:rsidRDefault="00007CC7">
      <w:pPr>
        <w:shd w:val="clear" w:color="auto" w:fill="FFFFFF"/>
        <w:spacing w:line="298" w:lineRule="exact"/>
        <w:ind w:left="28" w:right="11" w:firstLine="33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6.1. </w:t>
      </w:r>
      <w:r>
        <w:rPr>
          <w:color w:val="000000"/>
          <w:spacing w:val="-1"/>
          <w:sz w:val="24"/>
          <w:szCs w:val="24"/>
        </w:rPr>
        <w:t xml:space="preserve">Прогноз </w:t>
      </w:r>
      <w:r>
        <w:rPr>
          <w:color w:val="000000"/>
          <w:spacing w:val="8"/>
          <w:sz w:val="24"/>
          <w:szCs w:val="24"/>
        </w:rPr>
        <w:t xml:space="preserve">поступления в бюджет 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>поселения от доходов получаемых в виде арендной либо иной платы за передачу в возмездное пользование государственного и муниципального имущества</w:t>
      </w:r>
      <w:r>
        <w:rPr>
          <w:color w:val="000000"/>
          <w:spacing w:val="-1"/>
          <w:sz w:val="24"/>
          <w:szCs w:val="24"/>
        </w:rPr>
        <w:t xml:space="preserve"> (за исключением имущества муниципальных бюджетных и автономных учреждений)  зачисляются в бюджет поселения по нормативу 100%</w:t>
      </w:r>
      <w:r>
        <w:rPr>
          <w:color w:val="000000"/>
          <w:spacing w:val="1"/>
          <w:sz w:val="24"/>
          <w:szCs w:val="24"/>
        </w:rPr>
        <w:t xml:space="preserve"> и</w:t>
      </w:r>
      <w:r>
        <w:rPr>
          <w:color w:val="000000"/>
          <w:spacing w:val="-1"/>
          <w:sz w:val="24"/>
          <w:szCs w:val="24"/>
        </w:rPr>
        <w:t xml:space="preserve"> определен в размере 45,0 тыс. рублей.</w:t>
      </w:r>
    </w:p>
    <w:p w:rsidR="00F6260B" w:rsidRDefault="00007CC7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6.2. Прочие поступления от использования имущества, находящегося в собственности поселений (соц. найм) запланированы в размере 340,0 тыс. руб.</w:t>
      </w:r>
    </w:p>
    <w:p w:rsidR="00F6260B" w:rsidRDefault="00007CC7">
      <w:pPr>
        <w:shd w:val="clear" w:color="auto" w:fill="FFFFFF"/>
        <w:spacing w:line="298" w:lineRule="exact"/>
        <w:ind w:left="5" w:right="10" w:firstLine="355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7.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iCs/>
          <w:color w:val="000000"/>
          <w:spacing w:val="6"/>
          <w:sz w:val="24"/>
          <w:szCs w:val="24"/>
        </w:rPr>
        <w:t xml:space="preserve">Доходы от оказания платных услуг (работ) получателями средств бюджетов поселений </w:t>
      </w:r>
      <w:r>
        <w:rPr>
          <w:sz w:val="24"/>
          <w:szCs w:val="24"/>
        </w:rPr>
        <w:t xml:space="preserve">Прогноз поступления доходов от оказания  платных услуг  учреждениями,  находящимися в ведении органов  местного самоуправления поселения </w:t>
      </w:r>
      <w:r>
        <w:rPr>
          <w:iCs/>
          <w:color w:val="000000"/>
          <w:spacing w:val="6"/>
          <w:sz w:val="24"/>
          <w:szCs w:val="24"/>
        </w:rPr>
        <w:t xml:space="preserve">запланированы на 2019 год в размере </w:t>
      </w:r>
      <w:r>
        <w:rPr>
          <w:color w:val="000000"/>
          <w:spacing w:val="1"/>
          <w:sz w:val="24"/>
          <w:szCs w:val="24"/>
        </w:rPr>
        <w:t>120,0 тыс. рублей и поступят в бюджет поселения полностью.</w:t>
      </w:r>
    </w:p>
    <w:p w:rsidR="00F6260B" w:rsidRDefault="00007CC7">
      <w:pPr>
        <w:shd w:val="clear" w:color="auto" w:fill="FFFFFF"/>
        <w:spacing w:line="298" w:lineRule="exact"/>
        <w:ind w:left="5" w:right="10" w:firstLine="355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8.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Безвозмездные поступления</w:t>
      </w:r>
      <w:r>
        <w:rPr>
          <w:color w:val="000000"/>
          <w:spacing w:val="-1"/>
          <w:sz w:val="24"/>
          <w:szCs w:val="24"/>
        </w:rPr>
        <w:t xml:space="preserve"> складываются из: </w:t>
      </w:r>
    </w:p>
    <w:p w:rsidR="00F6260B" w:rsidRDefault="00007CC7">
      <w:pPr>
        <w:shd w:val="clear" w:color="auto" w:fill="FFFFFF"/>
        <w:spacing w:line="298" w:lineRule="exact"/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Дотация бюджетам сельских поселений на  выравнивание бюджетной обеспеченности в размере 5 724,8  тыс. рублей;</w:t>
      </w:r>
    </w:p>
    <w:p w:rsidR="00F6260B" w:rsidRDefault="00007CC7">
      <w:pPr>
        <w:shd w:val="clear" w:color="auto" w:fill="FFFFFF"/>
        <w:spacing w:line="298" w:lineRule="exact"/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</w:t>
      </w:r>
      <w:r>
        <w:rPr>
          <w:sz w:val="24"/>
          <w:szCs w:val="24"/>
        </w:rPr>
        <w:t xml:space="preserve">Субсидия из бюджета Ленинградской области на обеспечение стимулирующих выплат работникам муниципальных учреждений культуры Ленинградской области в размере </w:t>
      </w:r>
      <w:r w:rsidR="00744FA4">
        <w:rPr>
          <w:sz w:val="24"/>
          <w:szCs w:val="24"/>
        </w:rPr>
        <w:t>679,3</w:t>
      </w:r>
      <w:r>
        <w:rPr>
          <w:sz w:val="24"/>
          <w:szCs w:val="24"/>
        </w:rPr>
        <w:t xml:space="preserve"> тыс. рублей</w:t>
      </w:r>
      <w:r>
        <w:rPr>
          <w:color w:val="000000"/>
          <w:spacing w:val="-1"/>
          <w:sz w:val="24"/>
          <w:szCs w:val="24"/>
        </w:rPr>
        <w:t>;</w:t>
      </w:r>
    </w:p>
    <w:p w:rsidR="00F6260B" w:rsidRDefault="00007CC7">
      <w:pPr>
        <w:shd w:val="clear" w:color="auto" w:fill="FFFFFF"/>
        <w:spacing w:line="298" w:lineRule="exact"/>
        <w:ind w:firstLine="54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</w:t>
      </w:r>
      <w:r>
        <w:t xml:space="preserve"> </w:t>
      </w:r>
      <w:r>
        <w:rPr>
          <w:sz w:val="24"/>
          <w:szCs w:val="24"/>
        </w:rPr>
        <w:t>Субвенции бюджетам на выполнение передаваемых полномочий субъектов Российской Федерации</w:t>
      </w:r>
      <w:r>
        <w:rPr>
          <w:color w:val="000000"/>
          <w:spacing w:val="-1"/>
          <w:sz w:val="24"/>
          <w:szCs w:val="24"/>
        </w:rPr>
        <w:t xml:space="preserve"> в размере 1,0  тыс. рублей</w:t>
      </w:r>
      <w:r>
        <w:rPr>
          <w:sz w:val="24"/>
          <w:szCs w:val="24"/>
        </w:rPr>
        <w:t>.</w:t>
      </w:r>
    </w:p>
    <w:p w:rsidR="00F6260B" w:rsidRDefault="00007CC7">
      <w:pPr>
        <w:shd w:val="clear" w:color="auto" w:fill="FFFFFF"/>
        <w:spacing w:line="293" w:lineRule="exact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- </w:t>
      </w:r>
      <w:r>
        <w:rPr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в размере 138,5 тыс. рублей;</w:t>
      </w:r>
    </w:p>
    <w:p w:rsidR="00F6260B" w:rsidRDefault="00007CC7">
      <w:pPr>
        <w:shd w:val="clear" w:color="auto" w:fill="FFFFFF"/>
        <w:spacing w:line="29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размере 368,4 тыс. рублей;</w:t>
      </w:r>
    </w:p>
    <w:p w:rsidR="00F6260B" w:rsidRDefault="00007CC7">
      <w:pPr>
        <w:shd w:val="clear" w:color="auto" w:fill="FFFFFF"/>
        <w:spacing w:line="293" w:lineRule="exact"/>
        <w:ind w:firstLine="283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- Прочие субсидии бюджетам сельских поселений</w:t>
      </w:r>
      <w:r>
        <w:t xml:space="preserve"> </w:t>
      </w:r>
      <w:r>
        <w:rPr>
          <w:sz w:val="24"/>
          <w:szCs w:val="24"/>
        </w:rPr>
        <w:t xml:space="preserve">на реализацию комплекса мероприятий по борьбе с борщевиком Сосновского в размере </w:t>
      </w:r>
      <w:r w:rsidR="00744FA4">
        <w:rPr>
          <w:sz w:val="24"/>
          <w:szCs w:val="24"/>
        </w:rPr>
        <w:t>184,3</w:t>
      </w:r>
      <w:r>
        <w:rPr>
          <w:sz w:val="24"/>
          <w:szCs w:val="24"/>
        </w:rPr>
        <w:t xml:space="preserve"> тыс. рублей.</w:t>
      </w:r>
    </w:p>
    <w:p w:rsidR="00F6260B" w:rsidRDefault="00F6260B">
      <w:pPr>
        <w:shd w:val="clear" w:color="auto" w:fill="FFFFFF"/>
        <w:spacing w:line="293" w:lineRule="exact"/>
        <w:ind w:firstLine="283"/>
        <w:jc w:val="both"/>
        <w:rPr>
          <w:color w:val="000000"/>
          <w:spacing w:val="-2"/>
          <w:sz w:val="24"/>
          <w:szCs w:val="24"/>
        </w:rPr>
      </w:pPr>
    </w:p>
    <w:p w:rsidR="00F6260B" w:rsidRDefault="00007CC7">
      <w:pPr>
        <w:pStyle w:val="ab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>
        <w:rPr>
          <w:b/>
          <w:caps/>
          <w:sz w:val="24"/>
          <w:szCs w:val="24"/>
        </w:rPr>
        <w:t>прогнозируемые  расходы  бюджета ВОЛОШОВСКОГО СЕЛЬСКОГО ПОСЕЛЕНИЯ ЛУЖСКОГО МУНИЦИПАЛЬНОГО РАЙОНА ленинградской области на 2019 год</w:t>
      </w:r>
    </w:p>
    <w:p w:rsidR="00F6260B" w:rsidRDefault="00007CC7">
      <w:pPr>
        <w:ind w:firstLine="28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Бюджет на 2019 год и план</w:t>
      </w:r>
      <w:r w:rsidR="00772EBF">
        <w:rPr>
          <w:sz w:val="24"/>
          <w:szCs w:val="24"/>
        </w:rPr>
        <w:t>овый</w:t>
      </w:r>
      <w:r>
        <w:rPr>
          <w:sz w:val="24"/>
          <w:szCs w:val="24"/>
        </w:rPr>
        <w:t xml:space="preserve"> период 2020-2021 год</w:t>
      </w:r>
      <w:r w:rsidR="00772EBF">
        <w:rPr>
          <w:sz w:val="24"/>
          <w:szCs w:val="24"/>
        </w:rPr>
        <w:t>ов</w:t>
      </w:r>
      <w:r>
        <w:rPr>
          <w:sz w:val="24"/>
          <w:szCs w:val="24"/>
        </w:rPr>
        <w:t xml:space="preserve"> сформирован в соответствии с проектом муниципальной программы</w:t>
      </w:r>
      <w:r>
        <w:rPr>
          <w:color w:val="000000"/>
          <w:sz w:val="24"/>
          <w:szCs w:val="24"/>
        </w:rPr>
        <w:t xml:space="preserve"> Волошовского сельского поселения Лужского муниципального района  "Устойчивое развитие территории Волошовского сельского поселения", которая состоит из следующих подпрограмм:</w:t>
      </w:r>
    </w:p>
    <w:p w:rsidR="00F6260B" w:rsidRDefault="00007CC7">
      <w:pPr>
        <w:ind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«Развитие культуры, физической культуры и спорта в Волошовском сельском </w:t>
      </w:r>
      <w:r>
        <w:rPr>
          <w:color w:val="000000"/>
          <w:sz w:val="24"/>
          <w:szCs w:val="24"/>
        </w:rPr>
        <w:lastRenderedPageBreak/>
        <w:t>поселении Лужского муниципального района»</w:t>
      </w:r>
    </w:p>
    <w:p w:rsidR="00F6260B" w:rsidRDefault="00007CC7">
      <w:pPr>
        <w:ind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«Обеспечение устойчивого функционирования жилищно-коммунального хозяйства в Волошовском сельском поселении Лужского муниципального района»,</w:t>
      </w:r>
    </w:p>
    <w:p w:rsidR="00F6260B" w:rsidRDefault="00007CC7">
      <w:pPr>
        <w:ind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«Развитие автомобильных дорог в Волошовском сельском поселении Лужского муниципального района»</w:t>
      </w:r>
    </w:p>
    <w:p w:rsidR="00F6260B" w:rsidRDefault="00007CC7">
      <w:pPr>
        <w:ind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«Безопасность Волошовского сельского поселения Лужского муниципального района»</w:t>
      </w:r>
    </w:p>
    <w:p w:rsidR="00F6260B" w:rsidRDefault="00007CC7">
      <w:pPr>
        <w:ind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«Развитие части территории Волошовского сельского поселения Лужского муниципального района»</w:t>
      </w:r>
    </w:p>
    <w:p w:rsidR="00F6260B" w:rsidRDefault="00007CC7">
      <w:pPr>
        <w:ind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«Борьба с борщевиком Сосновского на территории Волошовского сельского поселения на период </w:t>
      </w:r>
      <w:r w:rsidRPr="00772EBF">
        <w:t>201</w:t>
      </w:r>
      <w:r w:rsidR="00744FA4" w:rsidRPr="00772EBF">
        <w:t>6</w:t>
      </w:r>
      <w:r w:rsidRPr="00772EBF">
        <w:t>-2021</w:t>
      </w:r>
      <w:r>
        <w:rPr>
          <w:color w:val="000000"/>
          <w:sz w:val="24"/>
          <w:szCs w:val="24"/>
        </w:rPr>
        <w:t xml:space="preserve"> годы».</w:t>
      </w:r>
    </w:p>
    <w:p w:rsidR="00F6260B" w:rsidRDefault="00007CC7">
      <w:pPr>
        <w:shd w:val="clear" w:color="auto" w:fill="FFFFFF"/>
        <w:spacing w:before="5" w:line="293" w:lineRule="exact"/>
        <w:ind w:right="10" w:firstLine="283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Прогнозируемые показатели расходов бюджета на 2019 год и на планируемый период 2020-2021 годы отражены в </w:t>
      </w:r>
      <w:r>
        <w:rPr>
          <w:color w:val="000000"/>
          <w:spacing w:val="-1"/>
          <w:sz w:val="24"/>
          <w:szCs w:val="24"/>
        </w:rPr>
        <w:t>соответствии с действующей бюджетной классификацией Российской Федерации.</w:t>
      </w:r>
    </w:p>
    <w:p w:rsidR="00F6260B" w:rsidRDefault="00007CC7">
      <w:pPr>
        <w:shd w:val="clear" w:color="auto" w:fill="FFFFFF"/>
        <w:spacing w:line="298" w:lineRule="exact"/>
        <w:ind w:firstLine="706"/>
        <w:jc w:val="both"/>
        <w:rPr>
          <w:b/>
          <w:color w:val="000000"/>
        </w:rPr>
      </w:pPr>
      <w:r>
        <w:rPr>
          <w:color w:val="000000"/>
          <w:spacing w:val="-2"/>
          <w:sz w:val="24"/>
          <w:szCs w:val="24"/>
        </w:rPr>
        <w:t>Общий   объем   расходов бюджета  Волошовского сельского поселения на 2019 год прогнозируется в сумме 10 643,0 тыс. рублей, в том числе по разделам:</w:t>
      </w:r>
    </w:p>
    <w:p w:rsidR="00F6260B" w:rsidRDefault="00007CC7">
      <w:pPr>
        <w:pStyle w:val="Style3"/>
        <w:widowControl/>
        <w:tabs>
          <w:tab w:val="left" w:pos="504"/>
        </w:tabs>
        <w:spacing w:line="240" w:lineRule="auto"/>
        <w:jc w:val="both"/>
      </w:pPr>
      <w:r>
        <w:rPr>
          <w:rFonts w:ascii="Times New Roman" w:hAnsi="Times New Roman" w:cs="Times New Roman"/>
          <w:b/>
          <w:color w:val="000000"/>
        </w:rPr>
        <w:tab/>
        <w:t>1.</w:t>
      </w:r>
      <w:r>
        <w:rPr>
          <w:rFonts w:ascii="Times New Roman" w:hAnsi="Times New Roman" w:cs="Times New Roman"/>
          <w:b/>
          <w:color w:val="000000"/>
        </w:rPr>
        <w:tab/>
        <w:t xml:space="preserve"> По разделу 0100 «Общегосударственные вопросы» </w:t>
      </w:r>
      <w:r>
        <w:rPr>
          <w:rFonts w:ascii="Times New Roman" w:hAnsi="Times New Roman" w:cs="Times New Roman"/>
          <w:color w:val="000000"/>
        </w:rPr>
        <w:t>запланированы расходы на 2019 год в сумме 4 188,0 тыс. рублей:</w:t>
      </w:r>
    </w:p>
    <w:p w:rsidR="00744FA4" w:rsidRDefault="00744FA4">
      <w:pPr>
        <w:pStyle w:val="ab"/>
        <w:ind w:left="0" w:firstLine="2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0103 - </w:t>
      </w:r>
      <w:r>
        <w:rPr>
          <w:sz w:val="24"/>
          <w:szCs w:val="24"/>
        </w:rPr>
        <w:t>предусмотрены расходы на обеспечение  функций органов местного самоуправления в рамках обеспечения деятельности совета депутатов Волошовского сельского поселения   на 2019 год в сумме 372,1 тыс. руб.</w:t>
      </w:r>
    </w:p>
    <w:p w:rsidR="00F6260B" w:rsidRDefault="00007CC7">
      <w:pPr>
        <w:pStyle w:val="ab"/>
        <w:ind w:left="0" w:firstLine="2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0104 - </w:t>
      </w:r>
      <w:r>
        <w:rPr>
          <w:sz w:val="24"/>
          <w:szCs w:val="24"/>
        </w:rPr>
        <w:t>предусмотрены расходы на обеспечение  функций органов местного самоуправления в рамках обеспечения деятельности администрации Волошовского сельского поселения   на 2019 год в сумме 3</w:t>
      </w:r>
      <w:r w:rsidR="00744FA4">
        <w:rPr>
          <w:sz w:val="24"/>
          <w:szCs w:val="24"/>
        </w:rPr>
        <w:t> 508,0</w:t>
      </w:r>
      <w:r>
        <w:rPr>
          <w:sz w:val="24"/>
          <w:szCs w:val="24"/>
        </w:rPr>
        <w:t xml:space="preserve"> тыс. руб., межбюджетные трансферты Лужскому муниципальному району на исполнение отдельных государственных полномочий </w:t>
      </w:r>
      <w:r>
        <w:rPr>
          <w:bCs/>
          <w:sz w:val="24"/>
          <w:szCs w:val="24"/>
        </w:rPr>
        <w:t>в общей сумме 21</w:t>
      </w:r>
      <w:r w:rsidR="00744FA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,9</w:t>
      </w:r>
      <w:r>
        <w:rPr>
          <w:sz w:val="24"/>
          <w:szCs w:val="24"/>
        </w:rPr>
        <w:t xml:space="preserve"> тыс. руб. межбюджетные трансферты на исполнение отдельных государственных полномочий Ленинградской области </w:t>
      </w:r>
      <w:r>
        <w:rPr>
          <w:bCs/>
          <w:sz w:val="24"/>
          <w:szCs w:val="24"/>
        </w:rPr>
        <w:t xml:space="preserve">в общей сумме </w:t>
      </w:r>
      <w:r w:rsidRPr="00772EBF">
        <w:t>1,0</w:t>
      </w:r>
      <w:r>
        <w:rPr>
          <w:sz w:val="24"/>
          <w:szCs w:val="24"/>
        </w:rPr>
        <w:t xml:space="preserve"> тыс. руб.;</w:t>
      </w:r>
    </w:p>
    <w:p w:rsidR="00F6260B" w:rsidRDefault="00007CC7">
      <w:pPr>
        <w:pStyle w:val="ab"/>
        <w:ind w:left="0" w:firstLine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4"/>
          <w:sz w:val="26"/>
          <w:szCs w:val="26"/>
        </w:rPr>
        <w:t xml:space="preserve">размер индексации месячного должностного оклада и месячного оклада за классный чин муниципальных служащих Волошовского сельского поселения, </w:t>
      </w:r>
      <w:r>
        <w:rPr>
          <w:sz w:val="26"/>
          <w:szCs w:val="26"/>
        </w:rPr>
        <w:t>а также месячных должностных окладов работников, замещающих должности, не относящиеся к муниципальным служащим, с 1 января 2019</w:t>
      </w:r>
      <w:r w:rsidR="00744FA4">
        <w:rPr>
          <w:sz w:val="26"/>
          <w:szCs w:val="26"/>
        </w:rPr>
        <w:t xml:space="preserve"> года установлен в размере 1,04.</w:t>
      </w:r>
    </w:p>
    <w:p w:rsidR="00F6260B" w:rsidRDefault="00007CC7">
      <w:pPr>
        <w:pStyle w:val="ab"/>
        <w:ind w:left="0" w:firstLine="2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0111 - </w:t>
      </w:r>
      <w:r>
        <w:rPr>
          <w:sz w:val="24"/>
          <w:szCs w:val="24"/>
        </w:rPr>
        <w:t>предусмотрены средства резервного фонда администрации Волошовского сельского поселения в рамках непрограммных расходов органов местного самоуправления в сумме 10,0 тыс. руб.;</w:t>
      </w:r>
      <w:r>
        <w:rPr>
          <w:color w:val="000000"/>
          <w:sz w:val="24"/>
          <w:szCs w:val="24"/>
        </w:rPr>
        <w:t xml:space="preserve"> </w:t>
      </w:r>
    </w:p>
    <w:p w:rsidR="00F6260B" w:rsidRDefault="00007CC7">
      <w:pPr>
        <w:pStyle w:val="ab"/>
        <w:ind w:left="0" w:firstLine="278"/>
        <w:jc w:val="both"/>
        <w:rPr>
          <w:b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0113 - </w:t>
      </w:r>
      <w:r>
        <w:rPr>
          <w:sz w:val="24"/>
          <w:szCs w:val="24"/>
        </w:rPr>
        <w:t xml:space="preserve">предусмотрены средства на мероприятия связанные с оценкой недвижимости, признанием прав и регулированием отношений с муниципальной собственностью Волошовского сельского поселения в рамках непрограммных расходов органов местного самоуправления в сумме </w:t>
      </w:r>
      <w:r w:rsidR="00744FA4">
        <w:rPr>
          <w:sz w:val="24"/>
          <w:szCs w:val="24"/>
        </w:rPr>
        <w:t>85</w:t>
      </w:r>
      <w:r>
        <w:rPr>
          <w:sz w:val="24"/>
          <w:szCs w:val="24"/>
        </w:rPr>
        <w:t>,0 тыс. руб.</w:t>
      </w:r>
      <w:r>
        <w:rPr>
          <w:color w:val="000000"/>
          <w:sz w:val="24"/>
          <w:szCs w:val="24"/>
        </w:rPr>
        <w:t xml:space="preserve"> </w:t>
      </w:r>
    </w:p>
    <w:p w:rsidR="00F6260B" w:rsidRDefault="00007CC7">
      <w:pPr>
        <w:pStyle w:val="Style3"/>
        <w:widowControl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</w:t>
      </w:r>
      <w:r>
        <w:rPr>
          <w:rFonts w:ascii="Times New Roman" w:hAnsi="Times New Roman" w:cs="Times New Roman"/>
          <w:b/>
          <w:color w:val="000000"/>
        </w:rPr>
        <w:t xml:space="preserve"> По разделу 0200 «Национальная оборона» </w:t>
      </w:r>
      <w:r>
        <w:rPr>
          <w:rFonts w:ascii="Times New Roman" w:hAnsi="Times New Roman" w:cs="Times New Roman"/>
          <w:color w:val="000000"/>
        </w:rPr>
        <w:t>запланированы расходы на 2018 год в сумме 13</w:t>
      </w:r>
      <w:r w:rsidR="00744FA4">
        <w:rPr>
          <w:rFonts w:ascii="Times New Roman" w:hAnsi="Times New Roman" w:cs="Times New Roman"/>
          <w:color w:val="000000"/>
        </w:rPr>
        <w:t>8,5</w:t>
      </w:r>
      <w:r>
        <w:rPr>
          <w:rFonts w:ascii="Times New Roman" w:hAnsi="Times New Roman" w:cs="Times New Roman"/>
          <w:color w:val="000000"/>
        </w:rPr>
        <w:t xml:space="preserve"> тыс. рублей на осуществление первичного воинского учета на территориях, где отсутствуют военные комиссариаты за счет субвенций из федерального бюджета;</w:t>
      </w:r>
    </w:p>
    <w:p w:rsidR="00F6260B" w:rsidRDefault="00007CC7">
      <w:pPr>
        <w:pStyle w:val="Style3"/>
        <w:widowControl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6260B" w:rsidRDefault="00007CC7">
      <w:pPr>
        <w:pStyle w:val="Style3"/>
        <w:widowControl/>
        <w:tabs>
          <w:tab w:val="left" w:pos="504"/>
        </w:tabs>
        <w:spacing w:line="240" w:lineRule="auto"/>
        <w:ind w:firstLine="278"/>
        <w:jc w:val="both"/>
      </w:pPr>
      <w:r>
        <w:rPr>
          <w:rFonts w:ascii="Times New Roman" w:hAnsi="Times New Roman" w:cs="Times New Roman"/>
          <w:b/>
        </w:rPr>
        <w:tab/>
        <w:t>3.</w:t>
      </w:r>
      <w:r>
        <w:rPr>
          <w:rFonts w:ascii="Times New Roman" w:hAnsi="Times New Roman" w:cs="Times New Roman"/>
          <w:b/>
          <w:color w:val="000000"/>
        </w:rPr>
        <w:t xml:space="preserve"> По разделу 0300 «Национальная безопасность и правоохра</w:t>
      </w:r>
      <w:r>
        <w:rPr>
          <w:rFonts w:ascii="Times New Roman" w:hAnsi="Times New Roman" w:cs="Times New Roman"/>
          <w:b/>
          <w:color w:val="000000"/>
        </w:rPr>
        <w:softHyphen/>
        <w:t xml:space="preserve">нительная деятельность» </w:t>
      </w:r>
      <w:r>
        <w:rPr>
          <w:rFonts w:ascii="Times New Roman" w:hAnsi="Times New Roman" w:cs="Times New Roman"/>
          <w:color w:val="000000"/>
        </w:rPr>
        <w:t xml:space="preserve">запланированы расходы на 2018 год в сумме </w:t>
      </w:r>
      <w:r w:rsidR="00744FA4">
        <w:rPr>
          <w:rFonts w:ascii="Times New Roman" w:hAnsi="Times New Roman" w:cs="Times New Roman"/>
          <w:color w:val="000000"/>
        </w:rPr>
        <w:t>68</w:t>
      </w:r>
      <w:r>
        <w:rPr>
          <w:rFonts w:ascii="Times New Roman" w:hAnsi="Times New Roman" w:cs="Times New Roman"/>
          <w:color w:val="000000"/>
        </w:rPr>
        <w:t>,0 тыс. рублей на мероприятия в рамках подпрограммы «Безопасность Волошовского сельского поселения Лужского муниципального района»:</w:t>
      </w:r>
    </w:p>
    <w:p w:rsidR="00F6260B" w:rsidRDefault="00007CC7">
      <w:pPr>
        <w:pStyle w:val="ab"/>
        <w:ind w:left="0" w:firstLine="278"/>
        <w:jc w:val="both"/>
      </w:pPr>
      <w:r>
        <w:rPr>
          <w:sz w:val="24"/>
          <w:szCs w:val="24"/>
        </w:rPr>
        <w:lastRenderedPageBreak/>
        <w:t>-</w:t>
      </w:r>
      <w:r>
        <w:rPr>
          <w:b/>
          <w:sz w:val="24"/>
          <w:szCs w:val="24"/>
        </w:rPr>
        <w:t xml:space="preserve"> по подразделу 0309 - </w:t>
      </w:r>
      <w:r>
        <w:rPr>
          <w:sz w:val="24"/>
          <w:szCs w:val="24"/>
        </w:rPr>
        <w:t>предусмотрены средства на мероприятия по предупрежден</w:t>
      </w:r>
      <w:r w:rsidR="00744FA4">
        <w:rPr>
          <w:sz w:val="24"/>
          <w:szCs w:val="24"/>
        </w:rPr>
        <w:t>ию и ликвидации последствий ЧС</w:t>
      </w:r>
      <w:r>
        <w:rPr>
          <w:sz w:val="24"/>
          <w:szCs w:val="24"/>
        </w:rPr>
        <w:t xml:space="preserve"> в сумме </w:t>
      </w:r>
      <w:r w:rsidR="00744FA4">
        <w:rPr>
          <w:sz w:val="24"/>
          <w:szCs w:val="24"/>
        </w:rPr>
        <w:t>48</w:t>
      </w:r>
      <w:r>
        <w:rPr>
          <w:sz w:val="24"/>
          <w:szCs w:val="24"/>
        </w:rPr>
        <w:t>,0 тыс. руб.;</w:t>
      </w:r>
      <w:r>
        <w:rPr>
          <w:color w:val="000000"/>
          <w:sz w:val="24"/>
          <w:szCs w:val="24"/>
        </w:rPr>
        <w:t xml:space="preserve"> </w:t>
      </w:r>
    </w:p>
    <w:p w:rsidR="00F6260B" w:rsidRDefault="00007CC7">
      <w:pPr>
        <w:pStyle w:val="Style3"/>
        <w:widowControl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  <w:b/>
        </w:rPr>
        <w:t xml:space="preserve"> по подразделу 0310 - </w:t>
      </w:r>
      <w:r>
        <w:rPr>
          <w:rFonts w:ascii="Times New Roman" w:hAnsi="Times New Roman" w:cs="Times New Roman"/>
        </w:rPr>
        <w:t xml:space="preserve">предусмотрены средства на мероприятия по укреплению пожарной безопасности в Волошовском сельском поселении  в сумме </w:t>
      </w:r>
      <w:r w:rsidR="00744F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0,0 тыс. руб.</w:t>
      </w:r>
    </w:p>
    <w:p w:rsidR="00F6260B" w:rsidRDefault="00007CC7">
      <w:pPr>
        <w:pStyle w:val="Style3"/>
        <w:widowControl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6260B" w:rsidRDefault="00007CC7">
      <w:pPr>
        <w:pStyle w:val="Style3"/>
        <w:widowControl/>
        <w:tabs>
          <w:tab w:val="left" w:pos="504"/>
        </w:tabs>
        <w:spacing w:line="240" w:lineRule="auto"/>
        <w:jc w:val="both"/>
      </w:pPr>
      <w:r>
        <w:rPr>
          <w:rFonts w:ascii="Times New Roman" w:hAnsi="Times New Roman" w:cs="Times New Roman"/>
          <w:b/>
        </w:rPr>
        <w:tab/>
        <w:t>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По разделу 0400 «Национальная экономика» </w:t>
      </w:r>
      <w:r>
        <w:rPr>
          <w:rFonts w:ascii="Times New Roman" w:hAnsi="Times New Roman" w:cs="Times New Roman"/>
          <w:color w:val="000000"/>
        </w:rPr>
        <w:t xml:space="preserve">запланированы расходы на 2018 год в размере </w:t>
      </w:r>
      <w:r w:rsidR="00744FA4">
        <w:rPr>
          <w:rFonts w:ascii="Times New Roman" w:hAnsi="Times New Roman" w:cs="Times New Roman"/>
          <w:color w:val="000000"/>
        </w:rPr>
        <w:t>1 256,3</w:t>
      </w:r>
      <w:r>
        <w:rPr>
          <w:rFonts w:ascii="Times New Roman" w:hAnsi="Times New Roman" w:cs="Times New Roman"/>
          <w:color w:val="000000"/>
        </w:rPr>
        <w:t xml:space="preserve"> тыс. рублей:</w:t>
      </w:r>
    </w:p>
    <w:p w:rsidR="00F6260B" w:rsidRDefault="00007CC7">
      <w:pPr>
        <w:pStyle w:val="ab"/>
        <w:ind w:left="0" w:firstLine="278"/>
        <w:jc w:val="both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0409 - </w:t>
      </w:r>
      <w:r>
        <w:rPr>
          <w:sz w:val="24"/>
          <w:szCs w:val="24"/>
        </w:rPr>
        <w:t>предусмотрены средства н</w:t>
      </w:r>
      <w:r>
        <w:rPr>
          <w:color w:val="000000"/>
          <w:sz w:val="24"/>
          <w:szCs w:val="24"/>
        </w:rPr>
        <w:t>а мероприятия в рамках подпрограммы «Развитие автомобильных дорог в Волошовском сельском поселении Лужского муниципального района» в сумме</w:t>
      </w:r>
      <w:r>
        <w:rPr>
          <w:sz w:val="24"/>
          <w:szCs w:val="24"/>
        </w:rPr>
        <w:t xml:space="preserve"> 1</w:t>
      </w:r>
      <w:r w:rsidR="00744FA4">
        <w:rPr>
          <w:sz w:val="24"/>
          <w:szCs w:val="24"/>
        </w:rPr>
        <w:t> 256,3</w:t>
      </w:r>
      <w:r>
        <w:rPr>
          <w:sz w:val="24"/>
          <w:szCs w:val="24"/>
        </w:rPr>
        <w:t xml:space="preserve"> тыс. руб.</w:t>
      </w:r>
    </w:p>
    <w:p w:rsidR="00F6260B" w:rsidRDefault="00007CC7">
      <w:pPr>
        <w:pStyle w:val="Style3"/>
        <w:widowControl/>
        <w:tabs>
          <w:tab w:val="left" w:pos="504"/>
        </w:tabs>
        <w:spacing w:line="24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color w:val="000000"/>
        </w:rPr>
        <w:tab/>
        <w:t>5. По разделу 0500 «Жилищно-коммунальное хозяйство</w:t>
      </w:r>
      <w:r>
        <w:rPr>
          <w:rFonts w:ascii="Times New Roman" w:hAnsi="Times New Roman" w:cs="Times New Roman"/>
          <w:color w:val="000000"/>
        </w:rPr>
        <w:t>» запла</w:t>
      </w:r>
      <w:r>
        <w:rPr>
          <w:rFonts w:ascii="Times New Roman" w:hAnsi="Times New Roman" w:cs="Times New Roman"/>
          <w:color w:val="000000"/>
        </w:rPr>
        <w:softHyphen/>
        <w:t>нированы расходы на 201</w:t>
      </w:r>
      <w:r w:rsidR="00744FA4">
        <w:rPr>
          <w:rFonts w:ascii="Times New Roman" w:hAnsi="Times New Roman" w:cs="Times New Roman"/>
          <w:color w:val="000000"/>
        </w:rPr>
        <w:t>9 год в сумме 1597,6</w:t>
      </w:r>
      <w:r>
        <w:rPr>
          <w:rFonts w:ascii="Times New Roman" w:hAnsi="Times New Roman" w:cs="Times New Roman"/>
          <w:color w:val="000000"/>
        </w:rPr>
        <w:t xml:space="preserve"> тыс. рублей;</w:t>
      </w:r>
    </w:p>
    <w:p w:rsidR="00F6260B" w:rsidRDefault="00007CC7">
      <w:pPr>
        <w:pStyle w:val="ab"/>
        <w:ind w:left="0" w:firstLine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по подразделу 0501 «Жилищное хозяйство» - </w:t>
      </w:r>
      <w:r>
        <w:rPr>
          <w:sz w:val="24"/>
          <w:szCs w:val="24"/>
        </w:rPr>
        <w:t xml:space="preserve">предусмотрены средства </w:t>
      </w:r>
      <w:r>
        <w:rPr>
          <w:color w:val="000000"/>
          <w:sz w:val="24"/>
          <w:szCs w:val="24"/>
        </w:rPr>
        <w:t xml:space="preserve">на мероприятия в рамках подпрограммы «Обеспечение устойчивого функционирования жилищно-коммунального хозяйства в Волошовском сельском поселении Лужского муниципального района»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а оплату взносов на капитальный ремонт общего имущества в многоквартирных домах, расположенных на территории Волошовского сельского поселения, в части муниципальной собственности в сумме</w:t>
      </w:r>
      <w:r>
        <w:rPr>
          <w:sz w:val="24"/>
          <w:szCs w:val="24"/>
        </w:rPr>
        <w:t xml:space="preserve"> 577,0 тыс. руб., текущий </w:t>
      </w:r>
      <w:r w:rsidR="00744FA4">
        <w:rPr>
          <w:sz w:val="24"/>
          <w:szCs w:val="24"/>
        </w:rPr>
        <w:t>ремонт многоквартирных домов — 5</w:t>
      </w:r>
      <w:r>
        <w:rPr>
          <w:sz w:val="24"/>
          <w:szCs w:val="24"/>
        </w:rPr>
        <w:t>0,0 тыс. рублей;</w:t>
      </w:r>
      <w:r>
        <w:rPr>
          <w:color w:val="000000"/>
          <w:sz w:val="24"/>
          <w:szCs w:val="24"/>
        </w:rPr>
        <w:t xml:space="preserve"> </w:t>
      </w:r>
    </w:p>
    <w:p w:rsidR="00F6260B" w:rsidRDefault="00007CC7">
      <w:pPr>
        <w:pStyle w:val="ab"/>
        <w:ind w:left="0" w:firstLine="27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0503 «Благоустройство» - </w:t>
      </w:r>
      <w:r>
        <w:rPr>
          <w:sz w:val="24"/>
          <w:szCs w:val="24"/>
        </w:rPr>
        <w:t xml:space="preserve">предусмотрены средства </w:t>
      </w:r>
      <w:r>
        <w:rPr>
          <w:color w:val="000000"/>
          <w:sz w:val="24"/>
          <w:szCs w:val="24"/>
        </w:rPr>
        <w:t xml:space="preserve">на мероприятия в рамках подпрограммы «Обеспечение устойчивого функционирования жилищно-коммунального хозяйства в Волошовском сельском поселении Лужского муниципального района» в сумме </w:t>
      </w:r>
      <w:r w:rsidR="00744FA4" w:rsidRPr="00744FA4">
        <w:rPr>
          <w:b/>
          <w:color w:val="000000"/>
          <w:sz w:val="24"/>
          <w:szCs w:val="24"/>
        </w:rPr>
        <w:t>970,6</w:t>
      </w:r>
      <w:r>
        <w:rPr>
          <w:color w:val="000000"/>
          <w:sz w:val="24"/>
          <w:szCs w:val="24"/>
        </w:rPr>
        <w:t xml:space="preserve"> тыс. рублей (в том числе</w:t>
      </w:r>
      <w:r>
        <w:rPr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 xml:space="preserve">а мероприятия по учету и обслуживанию уличного освещения </w:t>
      </w:r>
      <w:r w:rsidR="00744FA4">
        <w:rPr>
          <w:color w:val="000000"/>
          <w:sz w:val="24"/>
          <w:szCs w:val="24"/>
        </w:rPr>
        <w:t>465,0</w:t>
      </w:r>
      <w:r>
        <w:rPr>
          <w:color w:val="000000"/>
          <w:sz w:val="24"/>
          <w:szCs w:val="24"/>
        </w:rPr>
        <w:t xml:space="preserve"> тыс. рублей, на мероприятия по организации и содержанию мест захоронения 10,0 тыс. рублей, на прочие мероприятия по благоустройству поселения (уборка территории поселения, спил деревьев и вывоз мусора </w:t>
      </w:r>
      <w:r w:rsidR="00744FA4">
        <w:rPr>
          <w:color w:val="000000"/>
          <w:sz w:val="24"/>
          <w:szCs w:val="24"/>
        </w:rPr>
        <w:t>180,0</w:t>
      </w:r>
      <w:r>
        <w:rPr>
          <w:color w:val="000000"/>
          <w:sz w:val="24"/>
          <w:szCs w:val="24"/>
        </w:rPr>
        <w:t xml:space="preserve"> тыс. рублей); на мероприятия в рамках подпрограммы «Развитие части территорий Волошовского сельского поселения Лужского муниципального района» на реализацию областного закона № 95-оз от 14.12.2012 года в сумме </w:t>
      </w:r>
      <w:r w:rsidR="00744FA4">
        <w:rPr>
          <w:color w:val="000000"/>
          <w:sz w:val="24"/>
          <w:szCs w:val="24"/>
        </w:rPr>
        <w:t>27,3</w:t>
      </w:r>
      <w:r>
        <w:rPr>
          <w:color w:val="000000"/>
          <w:sz w:val="24"/>
          <w:szCs w:val="24"/>
        </w:rPr>
        <w:t xml:space="preserve"> тыс. рублей; на мероприятия в рамках подпрограммы «Борьба с борщевиком Сосновского на территории Волошовского сельского поселения на период 2016-2020 годы» в сумме </w:t>
      </w:r>
      <w:r w:rsidR="00744FA4">
        <w:rPr>
          <w:color w:val="000000"/>
          <w:sz w:val="24"/>
          <w:szCs w:val="24"/>
        </w:rPr>
        <w:t>288,3</w:t>
      </w:r>
      <w:r>
        <w:rPr>
          <w:color w:val="000000"/>
          <w:sz w:val="24"/>
          <w:szCs w:val="24"/>
        </w:rPr>
        <w:t xml:space="preserve"> тыс. рублей.</w:t>
      </w:r>
    </w:p>
    <w:p w:rsidR="00F6260B" w:rsidRDefault="00007CC7">
      <w:pPr>
        <w:pStyle w:val="ab"/>
        <w:ind w:left="0" w:firstLine="27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По разделу </w:t>
      </w:r>
      <w:r>
        <w:rPr>
          <w:b/>
          <w:sz w:val="24"/>
          <w:szCs w:val="24"/>
        </w:rPr>
        <w:t>0800 «Культура и кинематография»</w:t>
      </w:r>
      <w:r>
        <w:t xml:space="preserve"> </w:t>
      </w:r>
      <w:r>
        <w:rPr>
          <w:color w:val="000000"/>
          <w:sz w:val="24"/>
          <w:szCs w:val="24"/>
        </w:rPr>
        <w:t>запланированы расходы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на мероприятия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в рамках подпрограммы «Развитие культуры, физической культуры и спорта в Волошовском сельском поселении Лужского муниципального района» в сумме</w:t>
      </w:r>
      <w:r>
        <w:rPr>
          <w:sz w:val="24"/>
          <w:szCs w:val="24"/>
        </w:rPr>
        <w:t xml:space="preserve"> </w:t>
      </w:r>
      <w:r w:rsidR="00744FA4">
        <w:rPr>
          <w:sz w:val="24"/>
          <w:szCs w:val="24"/>
        </w:rPr>
        <w:t>3 265,4</w:t>
      </w:r>
      <w:r>
        <w:rPr>
          <w:sz w:val="24"/>
          <w:szCs w:val="24"/>
        </w:rPr>
        <w:t xml:space="preserve"> тыс. руб. (Содержание муниципального казенного учреждения КДЦ «Селяночка»)</w:t>
      </w:r>
    </w:p>
    <w:p w:rsidR="00F6260B" w:rsidRDefault="00744FA4">
      <w:pPr>
        <w:pStyle w:val="ab"/>
        <w:ind w:left="0" w:firstLine="278"/>
        <w:jc w:val="both"/>
        <w:rPr>
          <w:sz w:val="24"/>
          <w:szCs w:val="24"/>
        </w:rPr>
      </w:pPr>
      <w:r w:rsidRPr="00FF42D2">
        <w:rPr>
          <w:b/>
          <w:sz w:val="24"/>
          <w:szCs w:val="24"/>
        </w:rPr>
        <w:t>7.</w:t>
      </w:r>
      <w:r w:rsidR="00FF42D2" w:rsidRPr="00FF42D2">
        <w:rPr>
          <w:b/>
          <w:sz w:val="24"/>
          <w:szCs w:val="24"/>
        </w:rPr>
        <w:t xml:space="preserve"> </w:t>
      </w:r>
      <w:r w:rsidRPr="00FF42D2">
        <w:rPr>
          <w:b/>
          <w:sz w:val="24"/>
          <w:szCs w:val="24"/>
        </w:rPr>
        <w:t>По разделу 1000 «Социальная политика»</w:t>
      </w:r>
      <w:r w:rsidR="00FF42D2">
        <w:rPr>
          <w:sz w:val="24"/>
          <w:szCs w:val="24"/>
        </w:rPr>
        <w:t xml:space="preserve"> запланированы расходы на выплату муниципальной пенсии в размере 129,2 тыс. рублей.</w:t>
      </w:r>
    </w:p>
    <w:p w:rsidR="00007CC7" w:rsidRDefault="00007CC7">
      <w:pPr>
        <w:shd w:val="clear" w:color="auto" w:fill="FFFFFF"/>
        <w:spacing w:line="298" w:lineRule="exact"/>
        <w:ind w:firstLine="540"/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</w:t>
      </w:r>
    </w:p>
    <w:sectPr w:rsidR="00007CC7" w:rsidSect="00F6260B">
      <w:footerReference w:type="default" r:id="rId6"/>
      <w:footerReference w:type="first" r:id="rId7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1B" w:rsidRDefault="00D5561B">
      <w:r>
        <w:separator/>
      </w:r>
    </w:p>
  </w:endnote>
  <w:endnote w:type="continuationSeparator" w:id="0">
    <w:p w:rsidR="00D5561B" w:rsidRDefault="00D5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0B" w:rsidRDefault="008E25F5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3pt;height:22.35pt;z-index:251657728;mso-wrap-distance-left:0;mso-wrap-distance-right:0;mso-position-horizontal-relative:page" stroked="f">
          <v:fill opacity="0" color2="black"/>
          <v:textbox inset="0,0,0,0">
            <w:txbxContent>
              <w:p w:rsidR="00F6260B" w:rsidRDefault="008E25F5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007CC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72EBF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  <w:p w:rsidR="00F6260B" w:rsidRDefault="00F6260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0B" w:rsidRDefault="00F626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1B" w:rsidRDefault="00D5561B">
      <w:r>
        <w:separator/>
      </w:r>
    </w:p>
  </w:footnote>
  <w:footnote w:type="continuationSeparator" w:id="0">
    <w:p w:rsidR="00D5561B" w:rsidRDefault="00D55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2887"/>
    <w:rsid w:val="00007CC7"/>
    <w:rsid w:val="00744FA4"/>
    <w:rsid w:val="00772EBF"/>
    <w:rsid w:val="008E25F5"/>
    <w:rsid w:val="00A72243"/>
    <w:rsid w:val="00D5561B"/>
    <w:rsid w:val="00E22887"/>
    <w:rsid w:val="00F6260B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B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F6260B"/>
  </w:style>
  <w:style w:type="character" w:customStyle="1" w:styleId="2">
    <w:name w:val="Основной шрифт абзаца2"/>
    <w:rsid w:val="00F6260B"/>
  </w:style>
  <w:style w:type="character" w:customStyle="1" w:styleId="WW8Num1z0">
    <w:name w:val="WW8Num1z0"/>
    <w:rsid w:val="00F6260B"/>
  </w:style>
  <w:style w:type="character" w:customStyle="1" w:styleId="WW8Num2z0">
    <w:name w:val="WW8Num2z0"/>
    <w:rsid w:val="00F6260B"/>
    <w:rPr>
      <w:rFonts w:hint="default"/>
      <w:b/>
    </w:rPr>
  </w:style>
  <w:style w:type="character" w:customStyle="1" w:styleId="WW8Num2z1">
    <w:name w:val="WW8Num2z1"/>
    <w:rsid w:val="00F6260B"/>
  </w:style>
  <w:style w:type="character" w:customStyle="1" w:styleId="WW8Num2z2">
    <w:name w:val="WW8Num2z2"/>
    <w:rsid w:val="00F6260B"/>
  </w:style>
  <w:style w:type="character" w:customStyle="1" w:styleId="WW8Num2z3">
    <w:name w:val="WW8Num2z3"/>
    <w:rsid w:val="00F6260B"/>
  </w:style>
  <w:style w:type="character" w:customStyle="1" w:styleId="WW8Num2z4">
    <w:name w:val="WW8Num2z4"/>
    <w:rsid w:val="00F6260B"/>
  </w:style>
  <w:style w:type="character" w:customStyle="1" w:styleId="WW8Num2z5">
    <w:name w:val="WW8Num2z5"/>
    <w:rsid w:val="00F6260B"/>
  </w:style>
  <w:style w:type="character" w:customStyle="1" w:styleId="WW8Num2z6">
    <w:name w:val="WW8Num2z6"/>
    <w:rsid w:val="00F6260B"/>
  </w:style>
  <w:style w:type="character" w:customStyle="1" w:styleId="WW8Num2z7">
    <w:name w:val="WW8Num2z7"/>
    <w:rsid w:val="00F6260B"/>
  </w:style>
  <w:style w:type="character" w:customStyle="1" w:styleId="WW8Num2z8">
    <w:name w:val="WW8Num2z8"/>
    <w:rsid w:val="00F6260B"/>
  </w:style>
  <w:style w:type="character" w:customStyle="1" w:styleId="WW8Num3z0">
    <w:name w:val="WW8Num3z0"/>
    <w:rsid w:val="00F6260B"/>
    <w:rPr>
      <w:rFonts w:ascii="Microsoft Sans Serif" w:hAnsi="Microsoft Sans Serif" w:cs="Microsoft Sans Serif" w:hint="default"/>
      <w:b/>
    </w:rPr>
  </w:style>
  <w:style w:type="character" w:customStyle="1" w:styleId="WW8Num4z0">
    <w:name w:val="WW8Num4z0"/>
    <w:rsid w:val="00F6260B"/>
    <w:rPr>
      <w:rFonts w:ascii="Microsoft Sans Serif" w:hAnsi="Microsoft Sans Serif" w:cs="Microsoft Sans Serif" w:hint="default"/>
      <w:b/>
    </w:rPr>
  </w:style>
  <w:style w:type="character" w:customStyle="1" w:styleId="WW8NumSt1z0">
    <w:name w:val="WW8NumSt1z0"/>
    <w:rsid w:val="00F6260B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F6260B"/>
  </w:style>
  <w:style w:type="character" w:styleId="a3">
    <w:name w:val="page number"/>
    <w:basedOn w:val="1"/>
    <w:rsid w:val="00F6260B"/>
  </w:style>
  <w:style w:type="character" w:customStyle="1" w:styleId="FontStyle13">
    <w:name w:val="Font Style13"/>
    <w:basedOn w:val="1"/>
    <w:rsid w:val="00F6260B"/>
    <w:rPr>
      <w:rFonts w:ascii="Microsoft Sans Serif" w:hAnsi="Microsoft Sans Serif" w:cs="Microsoft Sans Serif"/>
      <w:sz w:val="14"/>
      <w:szCs w:val="14"/>
    </w:rPr>
  </w:style>
  <w:style w:type="character" w:customStyle="1" w:styleId="30">
    <w:name w:val="Основной текст с отступом 3 Знак"/>
    <w:basedOn w:val="1"/>
    <w:rsid w:val="00F6260B"/>
    <w:rPr>
      <w:sz w:val="16"/>
      <w:szCs w:val="16"/>
    </w:rPr>
  </w:style>
  <w:style w:type="paragraph" w:customStyle="1" w:styleId="a4">
    <w:name w:val="Заголовок"/>
    <w:basedOn w:val="a"/>
    <w:next w:val="a5"/>
    <w:rsid w:val="00F626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6260B"/>
    <w:pPr>
      <w:spacing w:after="140" w:line="288" w:lineRule="auto"/>
    </w:pPr>
  </w:style>
  <w:style w:type="paragraph" w:styleId="a6">
    <w:name w:val="List"/>
    <w:basedOn w:val="a5"/>
    <w:rsid w:val="00F6260B"/>
    <w:rPr>
      <w:rFonts w:cs="Mangal"/>
    </w:rPr>
  </w:style>
  <w:style w:type="paragraph" w:styleId="a7">
    <w:name w:val="caption"/>
    <w:basedOn w:val="a"/>
    <w:qFormat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6260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6260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6260B"/>
    <w:pPr>
      <w:suppressLineNumbers/>
    </w:pPr>
    <w:rPr>
      <w:rFonts w:cs="Mangal"/>
    </w:rPr>
  </w:style>
  <w:style w:type="paragraph" w:styleId="a8">
    <w:name w:val="header"/>
    <w:basedOn w:val="a"/>
    <w:rsid w:val="00F6260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6260B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F6260B"/>
    <w:rPr>
      <w:rFonts w:ascii="Courier New" w:hAnsi="Courier New" w:cs="Courier New"/>
      <w:sz w:val="24"/>
      <w:szCs w:val="24"/>
    </w:rPr>
  </w:style>
  <w:style w:type="paragraph" w:styleId="aa">
    <w:name w:val="Balloon Text"/>
    <w:basedOn w:val="a"/>
    <w:rsid w:val="00F6260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6260B"/>
    <w:pPr>
      <w:spacing w:line="173" w:lineRule="exact"/>
      <w:jc w:val="center"/>
    </w:pPr>
    <w:rPr>
      <w:rFonts w:ascii="Arial Black" w:hAnsi="Arial Black" w:cs="Arial Black"/>
      <w:sz w:val="24"/>
      <w:szCs w:val="24"/>
    </w:rPr>
  </w:style>
  <w:style w:type="paragraph" w:customStyle="1" w:styleId="Style8">
    <w:name w:val="Style8"/>
    <w:basedOn w:val="a"/>
    <w:rsid w:val="00F6260B"/>
    <w:pPr>
      <w:spacing w:line="163" w:lineRule="exact"/>
      <w:ind w:firstLine="283"/>
      <w:jc w:val="both"/>
    </w:pPr>
    <w:rPr>
      <w:rFonts w:ascii="Arial Black" w:hAnsi="Arial Black" w:cs="Arial Black"/>
      <w:sz w:val="24"/>
      <w:szCs w:val="24"/>
    </w:rPr>
  </w:style>
  <w:style w:type="paragraph" w:styleId="ab">
    <w:name w:val="Body Text Indent"/>
    <w:basedOn w:val="a"/>
    <w:rsid w:val="00F6260B"/>
    <w:pPr>
      <w:widowControl/>
      <w:autoSpaceDE/>
      <w:spacing w:after="120"/>
      <w:ind w:left="283"/>
    </w:pPr>
  </w:style>
  <w:style w:type="paragraph" w:customStyle="1" w:styleId="ac">
    <w:name w:val="Знак"/>
    <w:basedOn w:val="a"/>
    <w:rsid w:val="00F6260B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rsid w:val="00F6260B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"/>
    <w:rsid w:val="00F6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-</dc:creator>
  <cp:lastModifiedBy>Любовь</cp:lastModifiedBy>
  <cp:revision>4</cp:revision>
  <cp:lastPrinted>2017-12-26T11:21:00Z</cp:lastPrinted>
  <dcterms:created xsi:type="dcterms:W3CDTF">2018-11-14T13:39:00Z</dcterms:created>
  <dcterms:modified xsi:type="dcterms:W3CDTF">2018-11-15T04:50:00Z</dcterms:modified>
</cp:coreProperties>
</file>