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b/>
          <w:color w:val="000000"/>
        </w:rPr>
        <w:t>Пояснительная записка</w:t>
      </w:r>
    </w:p>
    <w:p>
      <w:pPr>
        <w:pStyle w:val="style0"/>
        <w:jc w:val="center"/>
      </w:pPr>
      <w:r>
        <w:rPr>
          <w:b/>
          <w:color w:val="000000"/>
        </w:rPr>
        <w:t>к основным показателям прогноза социально-экономического развития</w:t>
      </w:r>
    </w:p>
    <w:p>
      <w:pPr>
        <w:pStyle w:val="style0"/>
        <w:jc w:val="center"/>
      </w:pPr>
      <w:r>
        <w:rPr>
          <w:b/>
          <w:color w:val="000000"/>
        </w:rPr>
        <w:t>Волошовское сельского поселения Лужского муниципального района</w:t>
      </w:r>
    </w:p>
    <w:p>
      <w:pPr>
        <w:pStyle w:val="style0"/>
        <w:jc w:val="center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>за 1 полугодие 2015 г.</w:t>
      </w:r>
    </w:p>
    <w:p>
      <w:pPr>
        <w:pStyle w:val="style0"/>
        <w:jc w:val="center"/>
      </w:pPr>
      <w:r>
        <w:rPr>
          <w:b/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Общая характеристика.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Волошовское сельское поселение образовано в соответствии с Федеральным законом от 06.03.2003 г. № 131-ФЗ «Об общих принципах организации местного самоуправления в Российской Федерации», областным законом от 28.09.2004 г. № 65 «Об установлении границ и наделении соответствующим статусом муниципального образования «Лужский район» и муниципальных образований в его составе».</w:t>
      </w:r>
    </w:p>
    <w:p>
      <w:pPr>
        <w:pStyle w:val="style0"/>
        <w:jc w:val="both"/>
      </w:pPr>
      <w:r>
        <w:rPr>
          <w:color w:val="000000"/>
        </w:rPr>
        <w:t>Сокращенное наименование муниципального образования – Волошовское сельское поселение</w:t>
      </w:r>
    </w:p>
    <w:p>
      <w:pPr>
        <w:pStyle w:val="style0"/>
        <w:jc w:val="both"/>
      </w:pPr>
      <w:r>
        <w:rPr>
          <w:color w:val="000000"/>
        </w:rPr>
        <w:t>Административным центром Волошовского сельского поселения является поселок Волошово.</w:t>
      </w:r>
    </w:p>
    <w:p>
      <w:pPr>
        <w:pStyle w:val="style0"/>
        <w:jc w:val="both"/>
      </w:pPr>
      <w:r>
        <w:rPr>
          <w:color w:val="000000"/>
        </w:rPr>
        <w:t>В состав территории поселения входят п. Волошово и 16 деревень.</w:t>
      </w:r>
    </w:p>
    <w:p>
      <w:pPr>
        <w:pStyle w:val="style0"/>
        <w:jc w:val="both"/>
      </w:pPr>
      <w:r>
        <w:rPr>
          <w:color w:val="000000"/>
        </w:rPr>
        <w:t>Численность населения Волошовского сельского поселения на 01.01.2015 г. – 1468 человек.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Демографические показатели.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 xml:space="preserve">За последние годы по Волошовскому сельскому поселению демографические показатели </w:t>
      </w:r>
    </w:p>
    <w:p>
      <w:pPr>
        <w:pStyle w:val="style0"/>
        <w:jc w:val="both"/>
      </w:pPr>
      <w:r>
        <w:rPr>
          <w:color w:val="000000"/>
        </w:rPr>
        <w:t>сложились следующим образом:</w:t>
      </w:r>
    </w:p>
    <w:p>
      <w:pPr>
        <w:pStyle w:val="style0"/>
        <w:jc w:val="both"/>
      </w:pPr>
      <w:r>
        <w:rPr>
          <w:color w:val="000000"/>
        </w:rPr>
        <w:t>-число родившихся в 2015 году – 10 человек, общий коэффициент рождаемости на 1000 человек – 6,8</w:t>
      </w:r>
    </w:p>
    <w:p>
      <w:pPr>
        <w:pStyle w:val="style0"/>
        <w:jc w:val="both"/>
      </w:pPr>
      <w:r>
        <w:rPr>
          <w:color w:val="000000"/>
        </w:rPr>
        <w:t>-число умерших в 201 году – 22 человека, общий коэффициент смертности на 1000 человек – 14,6</w:t>
      </w:r>
    </w:p>
    <w:p>
      <w:pPr>
        <w:pStyle w:val="style0"/>
        <w:jc w:val="both"/>
      </w:pPr>
      <w:r>
        <w:rPr>
          <w:color w:val="000000"/>
        </w:rPr>
        <w:t>При расчете демографических показателей до 2014 года применялся понижающий коэффициент – 0,985, т.е. уменьшение на 1,5 % (темп изменения численности населения).</w:t>
      </w:r>
    </w:p>
    <w:p>
      <w:pPr>
        <w:pStyle w:val="style0"/>
        <w:jc w:val="both"/>
      </w:pPr>
      <w:r>
        <w:rPr>
          <w:color w:val="000000"/>
        </w:rPr>
        <w:t>Т.О., прогнозируемая численность населения Волошовского сельского поселения в 2017 году – 1500 человек.</w:t>
      </w:r>
    </w:p>
    <w:p>
      <w:pPr>
        <w:pStyle w:val="style0"/>
        <w:jc w:val="both"/>
      </w:pPr>
      <w:r>
        <w:rPr>
          <w:color w:val="000000"/>
        </w:rPr>
        <w:t>За период 2014 г. – 2017 г.:</w:t>
      </w:r>
    </w:p>
    <w:p>
      <w:pPr>
        <w:pStyle w:val="style0"/>
        <w:jc w:val="both"/>
      </w:pPr>
      <w:r>
        <w:rPr>
          <w:color w:val="000000"/>
        </w:rPr>
        <w:t>-общий коэффициент рождаемости в пределах 3,1-7</w:t>
      </w:r>
    </w:p>
    <w:p>
      <w:pPr>
        <w:pStyle w:val="style0"/>
        <w:jc w:val="both"/>
      </w:pPr>
      <w:r>
        <w:rPr>
          <w:color w:val="000000"/>
        </w:rPr>
        <w:t>-общий коэффициент смертности в пределах 12,0-19,2</w:t>
      </w:r>
    </w:p>
    <w:p>
      <w:pPr>
        <w:pStyle w:val="style0"/>
        <w:jc w:val="both"/>
      </w:pPr>
      <w:r>
        <w:rPr>
          <w:color w:val="000000"/>
        </w:rPr>
        <w:t>-миграционный прирост (убыли) 11-15 человек.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Промышленное производство.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На территории Волошовкого сельского поселения действуют только частные промышленные предприятия.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Сельское хозяйство.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На территории Волошовкого сельского поселения на 01.01.2015 года действует частное сельскохозяйственное предприятие ОАО «Волошово», относящееся к разряду малых.</w:t>
      </w:r>
    </w:p>
    <w:p>
      <w:pPr>
        <w:pStyle w:val="style0"/>
        <w:jc w:val="both"/>
      </w:pPr>
      <w:r>
        <w:rPr>
          <w:color w:val="000000"/>
        </w:rPr>
        <w:t xml:space="preserve">Хозяйство имеет животноводческое направление  КРС. Численность предприятия 49 человек. Заработная плата составила 14105 тыс. руб. что составляет 100% к прошлому году.  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В Волошовском сельском поселении согласно «Сведений об оценке поголовья скота и птицы, посевных площадей в хозяйствах поселения» имеется:</w:t>
      </w:r>
    </w:p>
    <w:p>
      <w:pPr>
        <w:pStyle w:val="style0"/>
        <w:jc w:val="both"/>
      </w:pPr>
      <w:r>
        <w:rPr>
          <w:color w:val="000000"/>
        </w:rPr>
        <w:t xml:space="preserve"> </w:t>
      </w:r>
      <w:r>
        <w:rPr>
          <w:b/>
          <w:color w:val="000000"/>
        </w:rPr>
        <w:t>Животноводство</w:t>
      </w:r>
      <w:r>
        <w:rPr>
          <w:color w:val="000000"/>
        </w:rPr>
        <w:t>:</w:t>
      </w:r>
    </w:p>
    <w:p>
      <w:pPr>
        <w:pStyle w:val="style0"/>
        <w:jc w:val="both"/>
      </w:pPr>
      <w:r>
        <w:rPr>
          <w:color w:val="000000"/>
        </w:rPr>
        <w:t>-КРС – 28 головы, из них коровы – 15 голов;</w:t>
      </w:r>
    </w:p>
    <w:p>
      <w:pPr>
        <w:pStyle w:val="style0"/>
        <w:jc w:val="both"/>
      </w:pPr>
      <w:r>
        <w:rPr>
          <w:color w:val="000000"/>
        </w:rPr>
        <w:t>-свиньи – 35 голов, из них свиноматок старше 3-х месяцев - 0 голов;</w:t>
      </w:r>
    </w:p>
    <w:p>
      <w:pPr>
        <w:pStyle w:val="style0"/>
        <w:jc w:val="both"/>
      </w:pPr>
      <w:r>
        <w:rPr>
          <w:color w:val="000000"/>
        </w:rPr>
        <w:t>-овцы и козы – 40 голов, из них овцекозоматки и ярки старше 1 года – 20 голов;</w:t>
      </w:r>
    </w:p>
    <w:p>
      <w:pPr>
        <w:pStyle w:val="style0"/>
        <w:jc w:val="both"/>
      </w:pPr>
      <w:r>
        <w:rPr>
          <w:color w:val="000000"/>
        </w:rPr>
        <w:t>-птица всех видов и возрастов – 700 штук.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Рынок товаров и услуг.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Данные за 2015 год представлены отделом статистики.</w:t>
      </w:r>
    </w:p>
    <w:p>
      <w:pPr>
        <w:pStyle w:val="style0"/>
        <w:jc w:val="both"/>
      </w:pPr>
      <w:r>
        <w:rPr>
          <w:color w:val="000000"/>
        </w:rPr>
        <w:t>-жилищные услуги – 1,15</w:t>
      </w:r>
    </w:p>
    <w:p>
      <w:pPr>
        <w:pStyle w:val="style0"/>
        <w:jc w:val="both"/>
      </w:pPr>
      <w:r>
        <w:rPr>
          <w:color w:val="000000"/>
        </w:rPr>
        <w:t>-коммунальные услуги – 1,5</w:t>
      </w:r>
    </w:p>
    <w:p>
      <w:pPr>
        <w:pStyle w:val="style0"/>
        <w:jc w:val="both"/>
      </w:pPr>
      <w:r>
        <w:rPr>
          <w:color w:val="000000"/>
        </w:rPr>
        <w:t>-услуги учреждений культуры – 1,30</w:t>
      </w:r>
    </w:p>
    <w:p>
      <w:pPr>
        <w:pStyle w:val="style0"/>
        <w:jc w:val="both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Инвестиции.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В 2015 году на территории Волошовского сельского поселения инвестирование не планируется.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center"/>
      </w:pPr>
      <w:r>
        <w:rPr>
          <w:color w:val="000000"/>
        </w:rPr>
        <w:t>Труд.</w:t>
      </w:r>
    </w:p>
    <w:p>
      <w:pPr>
        <w:pStyle w:val="style0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По численности занятых в экономике увеличение не предполагается</w:t>
      </w:r>
    </w:p>
    <w:p>
      <w:pPr>
        <w:pStyle w:val="style0"/>
        <w:jc w:val="both"/>
      </w:pPr>
      <w:r>
        <w:rPr>
          <w:color w:val="000000"/>
        </w:rPr>
        <w:t>- госуправление – 6 чел.</w:t>
      </w:r>
    </w:p>
    <w:p>
      <w:pPr>
        <w:pStyle w:val="style0"/>
        <w:jc w:val="both"/>
      </w:pPr>
      <w:r>
        <w:rPr>
          <w:color w:val="000000"/>
        </w:rPr>
        <w:t>- образование – 24 чел.</w:t>
      </w:r>
    </w:p>
    <w:p>
      <w:pPr>
        <w:pStyle w:val="style0"/>
        <w:jc w:val="both"/>
      </w:pPr>
      <w:r>
        <w:rPr>
          <w:color w:val="000000"/>
        </w:rPr>
        <w:t>- культура – 7 чел.</w:t>
      </w:r>
    </w:p>
    <w:p>
      <w:pPr>
        <w:pStyle w:val="style0"/>
        <w:jc w:val="both"/>
      </w:pPr>
      <w:r>
        <w:rPr>
          <w:color w:val="000000"/>
        </w:rPr>
        <w:t>- сельское хозяйство – 49 чел.</w:t>
      </w:r>
    </w:p>
    <w:p>
      <w:pPr>
        <w:pStyle w:val="style0"/>
        <w:jc w:val="both"/>
      </w:pPr>
      <w:r>
        <w:rPr>
          <w:color w:val="000000"/>
        </w:rPr>
        <w:t>Уровень зарегистрированной безработицы планируется оставить без изменения.</w:t>
      </w:r>
    </w:p>
    <w:p>
      <w:pPr>
        <w:pStyle w:val="style0"/>
        <w:jc w:val="both"/>
      </w:pPr>
      <w:r>
        <w:rPr>
          <w:color w:val="000000"/>
        </w:rPr>
        <w:t>ФОТ в 2014-2016 гг. проиндексирован на 10%.</w:t>
      </w:r>
    </w:p>
    <w:p>
      <w:pPr>
        <w:pStyle w:val="style0"/>
        <w:jc w:val="both"/>
      </w:pPr>
      <w:r>
        <w:rPr>
          <w:color w:val="000000"/>
        </w:rPr>
        <w:t>.</w:t>
      </w:r>
    </w:p>
    <w:p>
      <w:pPr>
        <w:pStyle w:val="style0"/>
        <w:jc w:val="center"/>
      </w:pPr>
      <w:r>
        <w:rPr>
          <w:color w:val="000000"/>
        </w:rPr>
        <w:t>Развитие социальной сферы.</w:t>
      </w:r>
    </w:p>
    <w:p>
      <w:pPr>
        <w:pStyle w:val="style0"/>
        <w:jc w:val="center"/>
      </w:pPr>
      <w:r>
        <w:rPr>
          <w:color w:val="000000"/>
        </w:rPr>
      </w:r>
    </w:p>
    <w:p>
      <w:pPr>
        <w:pStyle w:val="style0"/>
        <w:jc w:val="both"/>
      </w:pPr>
      <w:r>
        <w:rPr>
          <w:color w:val="000000"/>
        </w:rPr>
        <w:t>Ввод в эксплуатацию жилых домов и объектов социально-культурной сферы за счет всех источников финансирования в прогнозируемый период не планируется.</w:t>
      </w:r>
    </w:p>
    <w:p>
      <w:pPr>
        <w:pStyle w:val="style0"/>
        <w:jc w:val="both"/>
      </w:pPr>
      <w:r>
        <w:rPr>
          <w:color w:val="000000"/>
        </w:rPr>
        <w:t>Площадь жилья на 1 жителя и уровень платежей населения за жилое помещение и коммунальные услуги увеличилось с 01.08.2015 г. на 12%</w:t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</w:r>
    </w:p>
    <w:p>
      <w:pPr>
        <w:pStyle w:val="style0"/>
      </w:pPr>
      <w:r>
        <w:rPr>
          <w:color w:val="000000"/>
        </w:rPr>
        <w:t xml:space="preserve">Глава администрации </w:t>
      </w:r>
    </w:p>
    <w:p>
      <w:pPr>
        <w:pStyle w:val="style0"/>
      </w:pPr>
      <w:r>
        <w:rPr>
          <w:color w:val="000000"/>
        </w:rPr>
        <w:t>Волошовского сельского поселения                                                                      Дюба Н.В.</w:t>
      </w:r>
    </w:p>
    <w:p>
      <w:pPr>
        <w:pStyle w:val="style0"/>
      </w:pPr>
      <w:r>
        <w:rPr>
          <w:color w:val="000000"/>
        </w:rPr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color w:val="auto"/>
      <w:sz w:val="24"/>
      <w:szCs w:val="24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paragraph">
    <w:name w:val="Заголовок"/>
    <w:basedOn w:val="style0"/>
    <w:next w:val="style17"/>
    <w:pPr>
      <w:keepNext/>
      <w:spacing w:after="120" w:before="240"/>
      <w:contextualSpacing w:val="false"/>
    </w:pPr>
    <w:rPr>
      <w:rFonts w:ascii="Arial" w:cs="Lohit Hindi" w:eastAsia="DejaVu Sans" w:hAnsi="Arial"/>
      <w:sz w:val="28"/>
      <w:szCs w:val="28"/>
    </w:rPr>
  </w:style>
  <w:style w:styleId="style17" w:type="paragraph">
    <w:name w:val="Основной текст"/>
    <w:basedOn w:val="style0"/>
    <w:next w:val="style17"/>
    <w:pPr>
      <w:spacing w:after="120" w:before="0"/>
      <w:contextualSpacing w:val="false"/>
    </w:pPr>
    <w:rPr/>
  </w:style>
  <w:style w:styleId="style18" w:type="paragraph">
    <w:name w:val="Список"/>
    <w:basedOn w:val="style17"/>
    <w:next w:val="style18"/>
    <w:pPr/>
    <w:rPr>
      <w:rFonts w:cs="Lohit Hindi"/>
    </w:rPr>
  </w:style>
  <w:style w:styleId="style19" w:type="paragraph">
    <w:name w:val="Название"/>
    <w:basedOn w:val="style0"/>
    <w:next w:val="style19"/>
    <w:pPr>
      <w:suppressLineNumbers/>
      <w:spacing w:after="120" w:before="120"/>
      <w:contextualSpacing w:val="false"/>
    </w:pPr>
    <w:rPr>
      <w:rFonts w:cs="Lohit Hindi"/>
      <w:i/>
      <w:iCs/>
      <w:sz w:val="24"/>
      <w:szCs w:val="24"/>
    </w:rPr>
  </w:style>
  <w:style w:styleId="style20" w:type="paragraph">
    <w:name w:val="Указатель"/>
    <w:basedOn w:val="style0"/>
    <w:next w:val="style20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2015-09-07T11:22:00.00Z</dcterms:created>
  <dc:creator>Glava</dc:creator>
  <cp:lastModifiedBy>Glava</cp:lastModifiedBy>
  <dcterms:modified xsi:type="dcterms:W3CDTF">2015-09-07T11:36:00.00Z</dcterms:modified>
  <cp:revision>1</cp:revision>
</cp:coreProperties>
</file>