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E1" w:rsidRDefault="00D21B84" w:rsidP="0078666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Ленинградской области ответили</w:t>
      </w:r>
      <w:r w:rsidR="00786669" w:rsidRPr="00786669">
        <w:rPr>
          <w:b/>
          <w:sz w:val="28"/>
          <w:szCs w:val="28"/>
        </w:rPr>
        <w:t xml:space="preserve"> на вопросы граждан</w:t>
      </w:r>
    </w:p>
    <w:p w:rsidR="00786669" w:rsidRPr="00786669" w:rsidRDefault="00786669" w:rsidP="0078666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B357D8" w:rsidRDefault="00345445" w:rsidP="00A62F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15 марта</w:t>
      </w:r>
      <w:r w:rsidR="00D21B84">
        <w:rPr>
          <w:sz w:val="28"/>
          <w:szCs w:val="28"/>
        </w:rPr>
        <w:t xml:space="preserve"> в Кадастровой палате</w:t>
      </w:r>
      <w:r>
        <w:rPr>
          <w:sz w:val="28"/>
          <w:szCs w:val="28"/>
        </w:rPr>
        <w:t xml:space="preserve"> по Ленинградской области</w:t>
      </w:r>
      <w:r w:rsidR="00B357D8">
        <w:rPr>
          <w:sz w:val="28"/>
          <w:szCs w:val="28"/>
        </w:rPr>
        <w:t xml:space="preserve"> про</w:t>
      </w:r>
      <w:r w:rsidR="00D21B84">
        <w:rPr>
          <w:sz w:val="28"/>
          <w:szCs w:val="28"/>
        </w:rPr>
        <w:t>шла</w:t>
      </w:r>
      <w:r w:rsidR="00B357D8">
        <w:rPr>
          <w:sz w:val="28"/>
          <w:szCs w:val="28"/>
        </w:rPr>
        <w:t xml:space="preserve"> </w:t>
      </w:r>
      <w:r w:rsidR="00D21B84">
        <w:rPr>
          <w:sz w:val="28"/>
          <w:szCs w:val="28"/>
        </w:rPr>
        <w:t>«</w:t>
      </w:r>
      <w:r w:rsidR="00B357D8">
        <w:rPr>
          <w:sz w:val="28"/>
          <w:szCs w:val="28"/>
        </w:rPr>
        <w:t>горячая линия</w:t>
      </w:r>
      <w:r w:rsidR="00D21B84">
        <w:rPr>
          <w:sz w:val="28"/>
          <w:szCs w:val="28"/>
        </w:rPr>
        <w:t>»</w:t>
      </w:r>
      <w:r w:rsidR="00B357D8">
        <w:rPr>
          <w:sz w:val="28"/>
          <w:szCs w:val="28"/>
        </w:rPr>
        <w:t xml:space="preserve"> по вопросам предоставления сведений, содержащихся в </w:t>
      </w:r>
      <w:r w:rsidR="00D21B84">
        <w:rPr>
          <w:sz w:val="28"/>
          <w:szCs w:val="28"/>
        </w:rPr>
        <w:t xml:space="preserve">Едином государственном </w:t>
      </w:r>
      <w:bookmarkStart w:id="0" w:name="_GoBack"/>
      <w:bookmarkEnd w:id="0"/>
      <w:r>
        <w:rPr>
          <w:sz w:val="28"/>
          <w:szCs w:val="28"/>
        </w:rPr>
        <w:t>реестре недвижимости</w:t>
      </w:r>
      <w:r w:rsidR="00B357D8">
        <w:rPr>
          <w:sz w:val="28"/>
          <w:szCs w:val="28"/>
        </w:rPr>
        <w:t xml:space="preserve">. </w:t>
      </w:r>
      <w:r w:rsidR="00D21B84">
        <w:rPr>
          <w:sz w:val="28"/>
          <w:szCs w:val="28"/>
        </w:rPr>
        <w:t>На номер «горячей линии» поступило 15 обращений. На вопросы граждан ответила</w:t>
      </w:r>
      <w:r w:rsidRPr="00ED3693">
        <w:rPr>
          <w:sz w:val="28"/>
          <w:szCs w:val="28"/>
          <w:shd w:val="clear" w:color="auto" w:fill="FFFFFF"/>
        </w:rPr>
        <w:t xml:space="preserve"> начальник отдела</w:t>
      </w:r>
      <w:r>
        <w:rPr>
          <w:sz w:val="28"/>
          <w:szCs w:val="28"/>
          <w:shd w:val="clear" w:color="auto" w:fill="FFFFFF"/>
        </w:rPr>
        <w:t xml:space="preserve"> подготовки сведений </w:t>
      </w:r>
      <w:r w:rsidRPr="00345445">
        <w:rPr>
          <w:sz w:val="28"/>
          <w:szCs w:val="28"/>
          <w:shd w:val="clear" w:color="auto" w:fill="FFFFFF"/>
        </w:rPr>
        <w:t>№1 Анна Сергеевна Шибаева</w:t>
      </w:r>
      <w:r>
        <w:rPr>
          <w:sz w:val="28"/>
          <w:szCs w:val="28"/>
          <w:shd w:val="clear" w:color="auto" w:fill="FFFFFF"/>
        </w:rPr>
        <w:t>.</w:t>
      </w:r>
    </w:p>
    <w:p w:rsidR="00A62FE1" w:rsidRDefault="00D21B84" w:rsidP="00A62F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Приведем наиболее часто встречающиеся вопросы:</w:t>
      </w:r>
    </w:p>
    <w:p w:rsidR="00A62FE1" w:rsidRPr="00A62FE1" w:rsidRDefault="00345445" w:rsidP="00A62FE1">
      <w:pPr>
        <w:spacing w:line="276" w:lineRule="auto"/>
        <w:ind w:firstLine="709"/>
        <w:jc w:val="both"/>
        <w:rPr>
          <w:sz w:val="28"/>
          <w:szCs w:val="28"/>
        </w:rPr>
      </w:pPr>
      <w:r w:rsidRPr="0038406E">
        <w:rPr>
          <w:b/>
          <w:sz w:val="28"/>
          <w:szCs w:val="28"/>
          <w:shd w:val="clear" w:color="auto" w:fill="FFFFFF"/>
        </w:rPr>
        <w:t>Вопрос</w:t>
      </w:r>
      <w:r w:rsidR="0038406E" w:rsidRPr="0038406E">
        <w:rPr>
          <w:b/>
          <w:sz w:val="28"/>
          <w:szCs w:val="28"/>
          <w:shd w:val="clear" w:color="auto" w:fill="FFFFFF"/>
        </w:rPr>
        <w:t xml:space="preserve"> №1</w:t>
      </w:r>
      <w:r>
        <w:rPr>
          <w:sz w:val="28"/>
          <w:szCs w:val="28"/>
          <w:shd w:val="clear" w:color="auto" w:fill="FFFFFF"/>
        </w:rPr>
        <w:t>:</w:t>
      </w:r>
      <w:r w:rsidR="0038406E" w:rsidRPr="0038406E">
        <w:rPr>
          <w:sz w:val="28"/>
          <w:szCs w:val="28"/>
        </w:rPr>
        <w:t xml:space="preserve"> </w:t>
      </w:r>
      <w:r w:rsidR="0038406E">
        <w:rPr>
          <w:sz w:val="28"/>
          <w:szCs w:val="28"/>
        </w:rPr>
        <w:t xml:space="preserve">Каким образом открыть выписку из </w:t>
      </w:r>
      <w:r w:rsidR="003028BD">
        <w:rPr>
          <w:sz w:val="28"/>
          <w:szCs w:val="28"/>
        </w:rPr>
        <w:t>реестра недвижимости</w:t>
      </w:r>
      <w:r w:rsidR="0038406E">
        <w:rPr>
          <w:sz w:val="28"/>
          <w:szCs w:val="28"/>
        </w:rPr>
        <w:t xml:space="preserve"> в электронном виде, содержащую все разделы, в том числе план расположения объекта недвижимости? </w:t>
      </w:r>
    </w:p>
    <w:p w:rsidR="0038406E" w:rsidRDefault="00345445" w:rsidP="00A62FE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8406E">
        <w:rPr>
          <w:b/>
          <w:sz w:val="28"/>
          <w:szCs w:val="28"/>
          <w:shd w:val="clear" w:color="auto" w:fill="FFFFFF"/>
        </w:rPr>
        <w:t>Ответ:</w:t>
      </w:r>
      <w:r w:rsidR="0038406E" w:rsidRPr="0038406E">
        <w:rPr>
          <w:sz w:val="28"/>
          <w:szCs w:val="28"/>
        </w:rPr>
        <w:t xml:space="preserve"> </w:t>
      </w:r>
      <w:r w:rsidR="0038406E">
        <w:rPr>
          <w:sz w:val="28"/>
          <w:szCs w:val="28"/>
        </w:rPr>
        <w:t xml:space="preserve">Для того чтобы получить печатное представление выписки Вам достаточно воспользоваться сервисом </w:t>
      </w:r>
      <w:hyperlink r:id="rId7" w:history="1">
        <w:r w:rsidR="0038406E">
          <w:rPr>
            <w:rStyle w:val="a3"/>
            <w:color w:val="auto"/>
            <w:sz w:val="28"/>
            <w:szCs w:val="28"/>
            <w:u w:val="none"/>
          </w:rPr>
          <w:t>«Проверка электронного документа»</w:t>
        </w:r>
      </w:hyperlink>
      <w:r w:rsidR="0038406E">
        <w:rPr>
          <w:sz w:val="28"/>
          <w:szCs w:val="28"/>
        </w:rPr>
        <w:t>. С помощью</w:t>
      </w:r>
      <w:r w:rsidR="003028BD">
        <w:rPr>
          <w:sz w:val="28"/>
          <w:szCs w:val="28"/>
        </w:rPr>
        <w:t xml:space="preserve"> данного</w:t>
      </w:r>
      <w:r w:rsidR="0038406E">
        <w:rPr>
          <w:sz w:val="28"/>
          <w:szCs w:val="28"/>
        </w:rPr>
        <w:t xml:space="preserve"> сервиса, полученные в электронном виде в формате xml, могут быть просмотрены в удобном для восприятия виде. Для этого необходимо загрузить в сервис xml-файл и нажать на кнопку «Проверить», затем выбрать функцию «Показать файл». </w:t>
      </w:r>
    </w:p>
    <w:p w:rsidR="0038406E" w:rsidRDefault="0038406E" w:rsidP="000A6C9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38406E" w:rsidRDefault="00345445" w:rsidP="00A62FE1">
      <w:pPr>
        <w:spacing w:line="276" w:lineRule="auto"/>
        <w:ind w:firstLine="709"/>
        <w:jc w:val="both"/>
        <w:rPr>
          <w:sz w:val="28"/>
          <w:szCs w:val="28"/>
        </w:rPr>
      </w:pPr>
      <w:r w:rsidRPr="0038406E">
        <w:rPr>
          <w:b/>
          <w:sz w:val="28"/>
          <w:szCs w:val="28"/>
          <w:shd w:val="clear" w:color="auto" w:fill="FFFFFF"/>
        </w:rPr>
        <w:t>Вопрос</w:t>
      </w:r>
      <w:r w:rsidR="0038406E" w:rsidRPr="0038406E">
        <w:rPr>
          <w:b/>
          <w:sz w:val="28"/>
          <w:szCs w:val="28"/>
          <w:shd w:val="clear" w:color="auto" w:fill="FFFFFF"/>
        </w:rPr>
        <w:t xml:space="preserve"> № 2</w:t>
      </w:r>
      <w:r w:rsidRPr="00345445">
        <w:rPr>
          <w:sz w:val="28"/>
          <w:szCs w:val="28"/>
          <w:shd w:val="clear" w:color="auto" w:fill="FFFFFF"/>
        </w:rPr>
        <w:t>:</w:t>
      </w:r>
      <w:r w:rsidR="0038406E" w:rsidRPr="0038406E">
        <w:rPr>
          <w:sz w:val="28"/>
          <w:szCs w:val="28"/>
        </w:rPr>
        <w:t xml:space="preserve"> </w:t>
      </w:r>
      <w:r w:rsidR="0038406E">
        <w:rPr>
          <w:sz w:val="28"/>
          <w:szCs w:val="28"/>
        </w:rPr>
        <w:t xml:space="preserve">Каким образом осуществить возврат излишне внесенной платы, за предоставление сведений </w:t>
      </w:r>
      <w:r w:rsidR="003028BD">
        <w:rPr>
          <w:sz w:val="28"/>
          <w:szCs w:val="28"/>
        </w:rPr>
        <w:t>реестра недвижимости</w:t>
      </w:r>
      <w:r w:rsidR="0038406E">
        <w:rPr>
          <w:sz w:val="28"/>
          <w:szCs w:val="28"/>
        </w:rPr>
        <w:t>?</w:t>
      </w:r>
    </w:p>
    <w:p w:rsidR="0038406E" w:rsidRPr="0038406E" w:rsidRDefault="00A62FE1" w:rsidP="00A62FE1">
      <w:pPr>
        <w:spacing w:line="276" w:lineRule="auto"/>
        <w:ind w:firstLine="709"/>
        <w:jc w:val="both"/>
        <w:rPr>
          <w:sz w:val="28"/>
          <w:szCs w:val="28"/>
        </w:rPr>
      </w:pPr>
      <w:r w:rsidRPr="00A62FE1">
        <w:rPr>
          <w:b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 w:rsidR="0038406E" w:rsidRPr="0038406E">
        <w:rPr>
          <w:sz w:val="28"/>
          <w:szCs w:val="28"/>
        </w:rPr>
        <w:t>Возврат платежа осуществляется на основании заявления плательщика. Заявление о возврате платежа представляется в орган регистрации прав, в который подавался за</w:t>
      </w:r>
      <w:r w:rsidR="003028BD">
        <w:rPr>
          <w:sz w:val="28"/>
          <w:szCs w:val="28"/>
        </w:rPr>
        <w:t>прос о предоставлении сведений</w:t>
      </w:r>
      <w:r w:rsidR="0038406E" w:rsidRPr="0038406E">
        <w:rPr>
          <w:sz w:val="28"/>
          <w:szCs w:val="28"/>
        </w:rPr>
        <w:t xml:space="preserve"> одним из способов, предусмотренных для подачи запроса, в том числе:</w:t>
      </w:r>
    </w:p>
    <w:p w:rsidR="0038406E" w:rsidRDefault="0038406E" w:rsidP="00A62F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обращении </w:t>
      </w:r>
      <w:r w:rsidRPr="005E36C8">
        <w:rPr>
          <w:sz w:val="28"/>
          <w:szCs w:val="28"/>
        </w:rPr>
        <w:t xml:space="preserve">в многофункциональный центр, с которым органом </w:t>
      </w:r>
      <w:r>
        <w:rPr>
          <w:sz w:val="28"/>
          <w:szCs w:val="28"/>
        </w:rPr>
        <w:t>регистрации прав</w:t>
      </w:r>
      <w:r w:rsidRPr="005E36C8">
        <w:rPr>
          <w:sz w:val="28"/>
          <w:szCs w:val="28"/>
        </w:rPr>
        <w:t xml:space="preserve"> в установленном Правительством Российской Федерации порядке заключено соглашение</w:t>
      </w:r>
      <w:r>
        <w:rPr>
          <w:sz w:val="28"/>
          <w:szCs w:val="28"/>
        </w:rPr>
        <w:t xml:space="preserve"> о взаимодействии;</w:t>
      </w:r>
    </w:p>
    <w:p w:rsidR="0038406E" w:rsidRDefault="0038406E" w:rsidP="00A62F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путем отправки по почте</w:t>
      </w:r>
      <w:r w:rsidRPr="004D1C2F">
        <w:rPr>
          <w:sz w:val="28"/>
          <w:szCs w:val="28"/>
        </w:rPr>
        <w:t xml:space="preserve"> в адрес Филиала (197101, г. Санкт-Петербург, ул. Чапаева, д. 15, корп. 2, лит. Б, пом. 1Н)</w:t>
      </w:r>
      <w:r>
        <w:rPr>
          <w:sz w:val="28"/>
          <w:szCs w:val="28"/>
        </w:rPr>
        <w:t>.</w:t>
      </w:r>
    </w:p>
    <w:p w:rsidR="0038406E" w:rsidRDefault="0038406E" w:rsidP="00A62F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E697F">
        <w:rPr>
          <w:sz w:val="28"/>
          <w:szCs w:val="28"/>
        </w:rPr>
        <w:t xml:space="preserve">В заявлении о возврате платежа указываются </w:t>
      </w:r>
      <w:r>
        <w:rPr>
          <w:sz w:val="28"/>
          <w:szCs w:val="28"/>
        </w:rPr>
        <w:t xml:space="preserve">уникальный идентификатор начисления (указывается при наличии), </w:t>
      </w:r>
      <w:r w:rsidRPr="00DE697F">
        <w:rPr>
          <w:sz w:val="28"/>
          <w:szCs w:val="28"/>
        </w:rPr>
        <w:t>банковские реквизиты, необходимые для возврата платежа лицу, подавшему такое заявление</w:t>
      </w:r>
      <w:r>
        <w:rPr>
          <w:sz w:val="28"/>
          <w:szCs w:val="28"/>
        </w:rPr>
        <w:t xml:space="preserve">, а также </w:t>
      </w:r>
      <w:r w:rsidRPr="00DE697F">
        <w:rPr>
          <w:sz w:val="28"/>
          <w:szCs w:val="28"/>
        </w:rPr>
        <w:t>фамилия, имя, отчество (при его наличии)</w:t>
      </w:r>
      <w:r>
        <w:rPr>
          <w:sz w:val="28"/>
          <w:szCs w:val="28"/>
        </w:rPr>
        <w:t>,</w:t>
      </w:r>
      <w:r w:rsidRPr="00DE697F">
        <w:rPr>
          <w:sz w:val="28"/>
          <w:szCs w:val="28"/>
        </w:rPr>
        <w:t xml:space="preserve"> </w:t>
      </w:r>
      <w:r>
        <w:rPr>
          <w:sz w:val="28"/>
          <w:szCs w:val="28"/>
        </w:rPr>
        <w:t>СНИЛС или реквизиты документа, удостоверяющего личность, лицевой или банковский счет, наименование банка получателя, банковский идентификационный код (БИК), корреспондентский счет банка, реквизиты документа, подтверждающего перечисление платежа (дата, номер), размер внесенной платы, а также почтовый адрес или адрес электронной почты заявителя.</w:t>
      </w:r>
    </w:p>
    <w:p w:rsidR="0038406E" w:rsidRDefault="0038406E" w:rsidP="00A62F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345445" w:rsidRPr="00A62FE1" w:rsidRDefault="00345445" w:rsidP="00A62FE1">
      <w:pPr>
        <w:spacing w:line="276" w:lineRule="auto"/>
        <w:ind w:firstLine="709"/>
        <w:jc w:val="both"/>
        <w:rPr>
          <w:sz w:val="28"/>
          <w:szCs w:val="28"/>
        </w:rPr>
      </w:pPr>
      <w:r w:rsidRPr="0038406E">
        <w:rPr>
          <w:b/>
          <w:sz w:val="28"/>
          <w:szCs w:val="28"/>
          <w:shd w:val="clear" w:color="auto" w:fill="FFFFFF"/>
        </w:rPr>
        <w:lastRenderedPageBreak/>
        <w:t>Вопрос</w:t>
      </w:r>
      <w:r w:rsidR="0038406E" w:rsidRPr="0038406E">
        <w:rPr>
          <w:b/>
          <w:sz w:val="28"/>
          <w:szCs w:val="28"/>
          <w:shd w:val="clear" w:color="auto" w:fill="FFFFFF"/>
        </w:rPr>
        <w:t xml:space="preserve"> №3</w:t>
      </w:r>
      <w:r w:rsidRPr="00345445">
        <w:rPr>
          <w:sz w:val="28"/>
          <w:szCs w:val="28"/>
          <w:shd w:val="clear" w:color="auto" w:fill="FFFFFF"/>
        </w:rPr>
        <w:t>:</w:t>
      </w:r>
      <w:r w:rsidR="0038406E" w:rsidRPr="0038406E">
        <w:rPr>
          <w:sz w:val="28"/>
          <w:szCs w:val="28"/>
        </w:rPr>
        <w:t xml:space="preserve"> </w:t>
      </w:r>
      <w:r w:rsidR="0038406E">
        <w:rPr>
          <w:sz w:val="28"/>
          <w:szCs w:val="28"/>
        </w:rPr>
        <w:t>Какой документ необходимо запросить, чтобы были отображены сведения о частях лесного участка?</w:t>
      </w:r>
    </w:p>
    <w:p w:rsidR="0038406E" w:rsidRDefault="00345445" w:rsidP="00A62FE1">
      <w:pPr>
        <w:spacing w:line="276" w:lineRule="auto"/>
        <w:ind w:firstLine="709"/>
        <w:jc w:val="both"/>
        <w:rPr>
          <w:sz w:val="28"/>
          <w:szCs w:val="28"/>
        </w:rPr>
      </w:pPr>
      <w:r w:rsidRPr="0038406E">
        <w:rPr>
          <w:b/>
          <w:sz w:val="28"/>
          <w:szCs w:val="28"/>
          <w:shd w:val="clear" w:color="auto" w:fill="FFFFFF"/>
        </w:rPr>
        <w:t>Ответ:</w:t>
      </w:r>
      <w:r w:rsidR="0038406E" w:rsidRPr="0038406E">
        <w:rPr>
          <w:sz w:val="28"/>
          <w:szCs w:val="28"/>
        </w:rPr>
        <w:t xml:space="preserve"> </w:t>
      </w:r>
      <w:r w:rsidR="0038406E">
        <w:rPr>
          <w:sz w:val="28"/>
          <w:szCs w:val="28"/>
        </w:rPr>
        <w:t xml:space="preserve">Сведения о частях земельного участка содержит выписка из </w:t>
      </w:r>
      <w:r w:rsidR="006357DC">
        <w:rPr>
          <w:sz w:val="28"/>
          <w:szCs w:val="28"/>
        </w:rPr>
        <w:t xml:space="preserve">реестра </w:t>
      </w:r>
      <w:r w:rsidR="0038406E">
        <w:rPr>
          <w:sz w:val="28"/>
          <w:szCs w:val="28"/>
        </w:rPr>
        <w:t>недвижимости, утвержденная Приказом Минэкономразвития России от 25.12.2015 № 975 «Об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сведений Единого государственного реестра недвижимости и предоставляемых в электронном виде» (разделы 4, 4.1, 4.2).</w:t>
      </w:r>
    </w:p>
    <w:p w:rsidR="00345445" w:rsidRDefault="00A62FE1" w:rsidP="0034544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shd w:val="clear" w:color="auto" w:fill="FFFFFF"/>
        </w:rPr>
      </w:pPr>
      <w:r w:rsidRPr="00A62FE1">
        <w:rPr>
          <w:sz w:val="28"/>
          <w:szCs w:val="28"/>
          <w:shd w:val="clear" w:color="auto" w:fill="FFFFFF"/>
        </w:rPr>
        <w:t xml:space="preserve">Напоминаем, что в Кадастровой палате по Ленинградской области горячие линии проводятся </w:t>
      </w:r>
      <w:r>
        <w:rPr>
          <w:sz w:val="28"/>
          <w:szCs w:val="28"/>
          <w:shd w:val="clear" w:color="auto" w:fill="FFFFFF"/>
        </w:rPr>
        <w:t>на регулярной основе</w:t>
      </w:r>
      <w:r w:rsidRPr="00A62FE1">
        <w:rPr>
          <w:sz w:val="28"/>
          <w:szCs w:val="28"/>
          <w:shd w:val="clear" w:color="auto" w:fill="FFFFFF"/>
        </w:rPr>
        <w:t>. Подробная информация по тематике и датах проведения телефонных консультаций будет сообщена дополнительно</w:t>
      </w:r>
      <w:r>
        <w:rPr>
          <w:sz w:val="28"/>
          <w:szCs w:val="28"/>
          <w:shd w:val="clear" w:color="auto" w:fill="FFFFFF"/>
        </w:rPr>
        <w:t xml:space="preserve"> в официальных источниках</w:t>
      </w:r>
      <w:r w:rsidRPr="00A62FE1">
        <w:rPr>
          <w:sz w:val="28"/>
          <w:szCs w:val="28"/>
          <w:shd w:val="clear" w:color="auto" w:fill="FFFFFF"/>
        </w:rPr>
        <w:t>.</w:t>
      </w:r>
    </w:p>
    <w:p w:rsidR="00345445" w:rsidRPr="00345445" w:rsidRDefault="00345445" w:rsidP="0034544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shd w:val="clear" w:color="auto" w:fill="FFFFFF"/>
        </w:rPr>
      </w:pPr>
    </w:p>
    <w:p w:rsidR="00B357D8" w:rsidRDefault="00B357D8" w:rsidP="00B357D8">
      <w:pPr>
        <w:spacing w:line="276" w:lineRule="auto"/>
        <w:ind w:left="1068"/>
        <w:jc w:val="both"/>
        <w:rPr>
          <w:sz w:val="28"/>
          <w:szCs w:val="28"/>
        </w:rPr>
      </w:pPr>
    </w:p>
    <w:p w:rsidR="00D661BE" w:rsidRDefault="00D661BE"/>
    <w:sectPr w:rsidR="00D661BE" w:rsidSect="00D6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45" w:rsidRDefault="00345445" w:rsidP="00345445">
      <w:r>
        <w:separator/>
      </w:r>
    </w:p>
  </w:endnote>
  <w:endnote w:type="continuationSeparator" w:id="0">
    <w:p w:rsidR="00345445" w:rsidRDefault="00345445" w:rsidP="0034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45" w:rsidRDefault="00345445" w:rsidP="00345445">
      <w:r>
        <w:separator/>
      </w:r>
    </w:p>
  </w:footnote>
  <w:footnote w:type="continuationSeparator" w:id="0">
    <w:p w:rsidR="00345445" w:rsidRDefault="00345445" w:rsidP="0034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D66"/>
    <w:multiLevelType w:val="hybridMultilevel"/>
    <w:tmpl w:val="3202EC4A"/>
    <w:lvl w:ilvl="0" w:tplc="91388D5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93DE5"/>
    <w:multiLevelType w:val="hybridMultilevel"/>
    <w:tmpl w:val="6D18AC9A"/>
    <w:lvl w:ilvl="0" w:tplc="8E7E038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D5002"/>
    <w:multiLevelType w:val="hybridMultilevel"/>
    <w:tmpl w:val="3202EC4A"/>
    <w:lvl w:ilvl="0" w:tplc="91388D5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369E5"/>
    <w:multiLevelType w:val="hybridMultilevel"/>
    <w:tmpl w:val="3202EC4A"/>
    <w:lvl w:ilvl="0" w:tplc="91388D5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7D8"/>
    <w:rsid w:val="000A6C99"/>
    <w:rsid w:val="003028BD"/>
    <w:rsid w:val="00345445"/>
    <w:rsid w:val="0038406E"/>
    <w:rsid w:val="006357DC"/>
    <w:rsid w:val="00786669"/>
    <w:rsid w:val="00A62FE1"/>
    <w:rsid w:val="00B357D8"/>
    <w:rsid w:val="00D21B84"/>
    <w:rsid w:val="00D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6757"/>
  <w15:docId w15:val="{BBCE4BCF-B773-4312-AC96-DFC7FC75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7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57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54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5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5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6C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6C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cc_vizualis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shibaeva</dc:creator>
  <cp:keywords/>
  <dc:description/>
  <cp:lastModifiedBy>Кристина Васильевна Чигоева</cp:lastModifiedBy>
  <cp:revision>6</cp:revision>
  <cp:lastPrinted>2019-03-20T07:26:00Z</cp:lastPrinted>
  <dcterms:created xsi:type="dcterms:W3CDTF">2019-03-18T09:24:00Z</dcterms:created>
  <dcterms:modified xsi:type="dcterms:W3CDTF">2019-03-20T07:27:00Z</dcterms:modified>
</cp:coreProperties>
</file>