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B7" w:rsidRPr="002367CF" w:rsidRDefault="00F860B7" w:rsidP="00541C60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  <w:r w:rsidRPr="002367CF">
        <w:rPr>
          <w:color w:val="000000"/>
          <w:sz w:val="28"/>
          <w:szCs w:val="28"/>
        </w:rPr>
        <w:t>Ответственность за нарушение законодательства о деятельности кредитных и микрофинансовых организаций, ломбардов</w:t>
      </w:r>
    </w:p>
    <w:p w:rsidR="00F860B7" w:rsidRPr="002367CF" w:rsidRDefault="00F860B7" w:rsidP="00541C60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F860B7" w:rsidRPr="002367CF" w:rsidRDefault="00F860B7" w:rsidP="00541C60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367CF">
        <w:rPr>
          <w:color w:val="000000"/>
          <w:sz w:val="28"/>
          <w:szCs w:val="28"/>
        </w:rPr>
        <w:t>Согласно определению, данному в ст. 3 Федерального закона от 21.12.2013 № 353-ФЗ «О потребительском кредите (займе)» деятельность юридического лица или индивидуального предпринимателя по предоставлению потребительских займов в денежной форме (кроме займов, предоставляемых работодателем работнику, займов, предоставляемых физическим лицам, являющимся учредителями (участниками) или аффилированными лицами коммерческой организации, предоставляющей заем, займов, предоставляемых брокером клиенту для совершения сделок купли-продажи ценных бумаг, и иных случаев, предусмотренных указанным федеральным законом), является профессиональной деятельностью по предоставлению потребительских займов.</w:t>
      </w:r>
    </w:p>
    <w:p w:rsidR="00F860B7" w:rsidRPr="002367CF" w:rsidRDefault="00F860B7" w:rsidP="00541C60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367CF">
        <w:rPr>
          <w:color w:val="000000"/>
          <w:sz w:val="28"/>
          <w:szCs w:val="28"/>
        </w:rPr>
        <w:t>Организации, не обладающие статусом кредитной организации, микрофинансовой организации, кредитного потребительского кооператива, сельскохозяйственного потребительского кооператива, ломбарда, а также индивидуальные предприниматели не имеют права осуществлять профессиональную деятельность по предоставлению потребительских займов.</w:t>
      </w:r>
    </w:p>
    <w:p w:rsidR="00F860B7" w:rsidRPr="002367CF" w:rsidRDefault="00F860B7" w:rsidP="00541C60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367CF">
        <w:rPr>
          <w:color w:val="000000"/>
          <w:sz w:val="28"/>
          <w:szCs w:val="28"/>
        </w:rPr>
        <w:t>За нарушение данного требования ст. 14.56 КоАП РФ предусмотрена административная ответственность в виде штрафа в размере от двадцати тысяч до пятидесяти тысяч рублей для должностных лиц и от двухсот тысяч до пятисот тысяч рублей - для юридических лиц.</w:t>
      </w:r>
    </w:p>
    <w:p w:rsidR="00F860B7" w:rsidRPr="002367CF" w:rsidRDefault="00F860B7" w:rsidP="00541C60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367CF">
        <w:rPr>
          <w:color w:val="000000"/>
          <w:sz w:val="28"/>
          <w:szCs w:val="28"/>
        </w:rPr>
        <w:t>Отдельно стоит отметить, что микрофинансовой и ломбардной деятельностью в силу действующего законодательства вправе заниматься только юридические лица, сведения о которых внесены Центральным Банком Российской Федерации соответственно в государственный реестр микрофинансовых организаций и государственный реестр ломбардов.</w:t>
      </w:r>
    </w:p>
    <w:p w:rsidR="00F860B7" w:rsidRPr="002367CF" w:rsidRDefault="00F860B7" w:rsidP="00541C60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367CF">
        <w:rPr>
          <w:color w:val="000000"/>
          <w:sz w:val="28"/>
          <w:szCs w:val="28"/>
        </w:rPr>
        <w:t>Сведения указанных реестров являются общедоступными и размещены на официальном сайте Банка России в разделе «Реестры субъектов микрофинансирования».</w:t>
      </w:r>
    </w:p>
    <w:p w:rsidR="00F860B7" w:rsidRPr="002367CF" w:rsidRDefault="00F860B7" w:rsidP="00541C60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367CF">
        <w:rPr>
          <w:color w:val="000000"/>
          <w:sz w:val="28"/>
          <w:szCs w:val="28"/>
        </w:rPr>
        <w:t>За незаконное использование юридическим лицом в своем наименовании словосочетания «микрофинансовая организация» должностные лица могут быть привлечены по ч. 1 ст. 15.26.1 КоАП РФ к административной ответственности в виде штрафа в размере от двадцати тысяч до пятидесяти тысяч рублей; юридические лица — от ста тысяч до трехсот тысяч рублей.</w:t>
      </w:r>
    </w:p>
    <w:p w:rsidR="00F860B7" w:rsidRPr="002367CF" w:rsidRDefault="00F860B7" w:rsidP="00541C60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2367CF">
        <w:rPr>
          <w:color w:val="000000"/>
          <w:sz w:val="28"/>
          <w:szCs w:val="28"/>
        </w:rPr>
        <w:t>Осуществление банковской деятельности (банковских операций) без регистрации или без специального разрешения (лицензии) в случаях, когда такое разрешение (лицензия) обязательно и, если это деяние причинило крупный ущерб либо сопряжено с извлечением дохода в крупном размере является преступлением, предусмотренным ст. 172 УК РФ, за совершение которого виновному грозит лишение свободы на срок до семи лет.</w:t>
      </w:r>
    </w:p>
    <w:p w:rsidR="00F860B7" w:rsidRDefault="00F860B7" w:rsidP="002367CF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F860B7" w:rsidRDefault="00F860B7" w:rsidP="002367CF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F860B7" w:rsidRDefault="00F860B7" w:rsidP="002367CF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F860B7" w:rsidRPr="002367CF" w:rsidRDefault="00F860B7" w:rsidP="00326875">
      <w:pPr>
        <w:rPr>
          <w:rFonts w:ascii="Times New Roman" w:hAnsi="Times New Roman"/>
          <w:sz w:val="28"/>
          <w:szCs w:val="28"/>
        </w:rPr>
      </w:pPr>
    </w:p>
    <w:sectPr w:rsidR="00F860B7" w:rsidRPr="002367CF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80223"/>
    <w:rsid w:val="00087E70"/>
    <w:rsid w:val="000A06FF"/>
    <w:rsid w:val="0010329B"/>
    <w:rsid w:val="00193C01"/>
    <w:rsid w:val="00222794"/>
    <w:rsid w:val="002367CF"/>
    <w:rsid w:val="002847AC"/>
    <w:rsid w:val="002879FA"/>
    <w:rsid w:val="002C5256"/>
    <w:rsid w:val="00307390"/>
    <w:rsid w:val="00326875"/>
    <w:rsid w:val="00397715"/>
    <w:rsid w:val="00401A70"/>
    <w:rsid w:val="005250FB"/>
    <w:rsid w:val="00541C60"/>
    <w:rsid w:val="005700D1"/>
    <w:rsid w:val="005A42A4"/>
    <w:rsid w:val="005B1885"/>
    <w:rsid w:val="005D2C9E"/>
    <w:rsid w:val="005E20FF"/>
    <w:rsid w:val="00650BCE"/>
    <w:rsid w:val="00671B65"/>
    <w:rsid w:val="006F0070"/>
    <w:rsid w:val="0073365B"/>
    <w:rsid w:val="007A607A"/>
    <w:rsid w:val="007F4801"/>
    <w:rsid w:val="008460D5"/>
    <w:rsid w:val="00860D3E"/>
    <w:rsid w:val="00866665"/>
    <w:rsid w:val="00892179"/>
    <w:rsid w:val="0095371E"/>
    <w:rsid w:val="009A33B6"/>
    <w:rsid w:val="009A465F"/>
    <w:rsid w:val="00AD62A0"/>
    <w:rsid w:val="00AF609C"/>
    <w:rsid w:val="00B731CD"/>
    <w:rsid w:val="00BA39CF"/>
    <w:rsid w:val="00BD040B"/>
    <w:rsid w:val="00C570FF"/>
    <w:rsid w:val="00CC30EB"/>
    <w:rsid w:val="00CF3047"/>
    <w:rsid w:val="00D02624"/>
    <w:rsid w:val="00D4225C"/>
    <w:rsid w:val="00DD5E43"/>
    <w:rsid w:val="00E56753"/>
    <w:rsid w:val="00E83A4C"/>
    <w:rsid w:val="00E90305"/>
    <w:rsid w:val="00EA0490"/>
    <w:rsid w:val="00EC415E"/>
    <w:rsid w:val="00EE63E5"/>
    <w:rsid w:val="00F8451F"/>
    <w:rsid w:val="00F860B7"/>
    <w:rsid w:val="00F949D5"/>
    <w:rsid w:val="00FE402A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1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07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9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24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29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33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34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2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36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27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1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3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4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30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39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46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6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32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5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3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37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46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49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36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6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44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1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26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6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19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2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29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6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2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2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42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6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9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32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19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39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2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4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5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7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46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33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48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37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8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38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16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39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23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0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9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0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20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26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7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29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0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20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5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6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8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30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15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2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31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2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7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6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35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39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16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17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6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3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1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19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42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6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3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6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27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33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7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6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1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33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5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45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28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9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3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28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36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31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0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26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1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8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30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1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37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38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31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0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25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49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3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40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0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4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30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9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5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33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25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38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2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26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34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2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2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1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23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1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7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3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34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9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8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9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18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27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39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19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7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39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49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40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5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6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4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32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335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17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36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1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408</Words>
  <Characters>2327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2021-04-25T09:07:00Z</dcterms:created>
  <dcterms:modified xsi:type="dcterms:W3CDTF">2021-05-08T08:36:00Z</dcterms:modified>
</cp:coreProperties>
</file>